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1F" w:rsidRPr="001601D3" w:rsidRDefault="00E006F1" w:rsidP="00684F21">
      <w:pPr>
        <w:jc w:val="center"/>
        <w:rPr>
          <w:rFonts w:ascii="Times New Roman" w:hAnsi="Times New Roman" w:cs="Times New Roman"/>
          <w:b/>
          <w:sz w:val="20"/>
          <w:szCs w:val="20"/>
        </w:rPr>
      </w:pPr>
      <w:r w:rsidRPr="001601D3">
        <w:rPr>
          <w:rFonts w:ascii="Times New Roman" w:hAnsi="Times New Roman" w:cs="Times New Roman"/>
          <w:b/>
          <w:sz w:val="20"/>
          <w:szCs w:val="20"/>
        </w:rPr>
        <w:t>AKOLUK İLKOKULU/ORTAOKULU</w:t>
      </w:r>
    </w:p>
    <w:p w:rsidR="00E006F1" w:rsidRPr="001601D3" w:rsidRDefault="00E006F1" w:rsidP="00684F21">
      <w:pPr>
        <w:jc w:val="center"/>
        <w:rPr>
          <w:rFonts w:ascii="Times New Roman" w:hAnsi="Times New Roman" w:cs="Times New Roman"/>
          <w:b/>
          <w:sz w:val="20"/>
          <w:szCs w:val="20"/>
        </w:rPr>
      </w:pPr>
      <w:r w:rsidRPr="001601D3">
        <w:rPr>
          <w:rFonts w:ascii="Times New Roman" w:hAnsi="Times New Roman" w:cs="Times New Roman"/>
          <w:b/>
          <w:sz w:val="20"/>
          <w:szCs w:val="20"/>
        </w:rPr>
        <w:t xml:space="preserve">2016 YILI STRATEJİK PLAN </w:t>
      </w:r>
      <w:r w:rsidR="00F92CDD">
        <w:rPr>
          <w:rFonts w:ascii="Times New Roman" w:hAnsi="Times New Roman" w:cs="Times New Roman"/>
          <w:b/>
          <w:sz w:val="20"/>
          <w:szCs w:val="20"/>
        </w:rPr>
        <w:t>İZLEME-</w:t>
      </w:r>
      <w:r w:rsidRPr="001601D3">
        <w:rPr>
          <w:rFonts w:ascii="Times New Roman" w:hAnsi="Times New Roman" w:cs="Times New Roman"/>
          <w:b/>
          <w:sz w:val="20"/>
          <w:szCs w:val="20"/>
        </w:rPr>
        <w:t>DEĞERLENDİRME RAPORU</w:t>
      </w:r>
    </w:p>
    <w:tbl>
      <w:tblPr>
        <w:tblStyle w:val="TabloKlavuzu"/>
        <w:tblW w:w="11058" w:type="dxa"/>
        <w:tblInd w:w="-885" w:type="dxa"/>
        <w:tblLook w:val="04A0"/>
      </w:tblPr>
      <w:tblGrid>
        <w:gridCol w:w="3958"/>
        <w:gridCol w:w="3070"/>
        <w:gridCol w:w="4030"/>
      </w:tblGrid>
      <w:tr w:rsidR="00E006F1" w:rsidRPr="001601D3" w:rsidTr="00EA3CB1">
        <w:tc>
          <w:tcPr>
            <w:tcW w:w="3958" w:type="dxa"/>
            <w:tcBorders>
              <w:bottom w:val="single" w:sz="4" w:space="0" w:color="000000" w:themeColor="text1"/>
            </w:tcBorders>
          </w:tcPr>
          <w:p w:rsidR="00E006F1" w:rsidRPr="001601D3" w:rsidRDefault="00E006F1" w:rsidP="00D13349">
            <w:pPr>
              <w:jc w:val="center"/>
              <w:rPr>
                <w:rFonts w:ascii="Times New Roman" w:hAnsi="Times New Roman" w:cs="Times New Roman"/>
                <w:sz w:val="20"/>
                <w:szCs w:val="20"/>
              </w:rPr>
            </w:pPr>
            <w:r w:rsidRPr="001601D3">
              <w:rPr>
                <w:rFonts w:ascii="Times New Roman" w:hAnsi="Times New Roman" w:cs="Times New Roman"/>
                <w:sz w:val="20"/>
                <w:szCs w:val="20"/>
              </w:rPr>
              <w:t>AMAÇLAR</w:t>
            </w:r>
          </w:p>
        </w:tc>
        <w:tc>
          <w:tcPr>
            <w:tcW w:w="3070" w:type="dxa"/>
          </w:tcPr>
          <w:p w:rsidR="00E006F1" w:rsidRPr="001601D3" w:rsidRDefault="00E006F1" w:rsidP="00D13349">
            <w:pPr>
              <w:jc w:val="center"/>
              <w:rPr>
                <w:rFonts w:ascii="Times New Roman" w:hAnsi="Times New Roman" w:cs="Times New Roman"/>
                <w:sz w:val="20"/>
                <w:szCs w:val="20"/>
              </w:rPr>
            </w:pPr>
            <w:r w:rsidRPr="001601D3">
              <w:rPr>
                <w:rFonts w:ascii="Times New Roman" w:hAnsi="Times New Roman" w:cs="Times New Roman"/>
                <w:sz w:val="20"/>
                <w:szCs w:val="20"/>
              </w:rPr>
              <w:t>STRATEJİ</w:t>
            </w:r>
            <w:r w:rsidR="003A4F78">
              <w:rPr>
                <w:rFonts w:ascii="Times New Roman" w:hAnsi="Times New Roman" w:cs="Times New Roman"/>
                <w:sz w:val="20"/>
                <w:szCs w:val="20"/>
              </w:rPr>
              <w:t>LER</w:t>
            </w:r>
          </w:p>
        </w:tc>
        <w:tc>
          <w:tcPr>
            <w:tcW w:w="4030" w:type="dxa"/>
          </w:tcPr>
          <w:p w:rsidR="00E006F1" w:rsidRPr="001601D3" w:rsidRDefault="00E006F1" w:rsidP="00D13349">
            <w:pPr>
              <w:jc w:val="center"/>
              <w:rPr>
                <w:rFonts w:ascii="Times New Roman" w:hAnsi="Times New Roman" w:cs="Times New Roman"/>
                <w:sz w:val="20"/>
                <w:szCs w:val="20"/>
              </w:rPr>
            </w:pPr>
            <w:r w:rsidRPr="001601D3">
              <w:rPr>
                <w:rFonts w:ascii="Times New Roman" w:hAnsi="Times New Roman" w:cs="Times New Roman"/>
                <w:sz w:val="20"/>
                <w:szCs w:val="20"/>
              </w:rPr>
              <w:t>2016 YILI DEĞERLENDİRME SONUÇLAR</w:t>
            </w:r>
            <w:r w:rsidR="00284AE7">
              <w:rPr>
                <w:rFonts w:ascii="Times New Roman" w:hAnsi="Times New Roman" w:cs="Times New Roman"/>
                <w:sz w:val="20"/>
                <w:szCs w:val="20"/>
              </w:rPr>
              <w:t>I</w:t>
            </w:r>
          </w:p>
        </w:tc>
      </w:tr>
      <w:tr w:rsidR="00155719" w:rsidRPr="001601D3" w:rsidTr="00EA3CB1">
        <w:trPr>
          <w:trHeight w:val="1760"/>
        </w:trPr>
        <w:tc>
          <w:tcPr>
            <w:tcW w:w="3958" w:type="dxa"/>
            <w:vMerge w:val="restart"/>
            <w:tcBorders>
              <w:bottom w:val="nil"/>
            </w:tcBorders>
            <w:vAlign w:val="center"/>
          </w:tcPr>
          <w:p w:rsidR="00155719" w:rsidRPr="001601D3" w:rsidRDefault="00F85B60" w:rsidP="0034510D">
            <w:pPr>
              <w:spacing w:line="360" w:lineRule="auto"/>
              <w:rPr>
                <w:rFonts w:ascii="Times New Roman" w:hAnsi="Times New Roman" w:cs="Times New Roman"/>
                <w:sz w:val="20"/>
                <w:szCs w:val="20"/>
              </w:rPr>
            </w:pPr>
            <w:r w:rsidRPr="005728B6">
              <w:rPr>
                <w:rFonts w:ascii="Times New Roman" w:hAnsi="Times New Roman" w:cs="Times New Roman"/>
                <w:b/>
                <w:sz w:val="20"/>
                <w:szCs w:val="20"/>
              </w:rPr>
              <w:t>Stratejik Amaç-1:</w:t>
            </w:r>
            <w:r w:rsidR="00155719" w:rsidRPr="001601D3">
              <w:rPr>
                <w:rFonts w:ascii="Times New Roman" w:hAnsi="Times New Roman" w:cs="Times New Roman"/>
                <w:sz w:val="20"/>
                <w:szCs w:val="20"/>
              </w:rPr>
              <w:t>Demografik, sosyal, kültürel ve ekonomik farklılıkların ortaya çıkardığı dezavantajlardan etkilenmeksizin, eğitim bölgemizdeki her bireyin eğitimde fırsat eşitliği ilkesi ışığında hakkı olan eğitime eşit ve adil olarak ulaşabilmesini ve bu eğitimi tamamlayabilmesini sağlamak.</w:t>
            </w:r>
          </w:p>
          <w:p w:rsidR="003A4F78" w:rsidRDefault="003A4F78" w:rsidP="0034510D">
            <w:pPr>
              <w:rPr>
                <w:rFonts w:ascii="Times New Roman" w:hAnsi="Times New Roman" w:cs="Times New Roman"/>
                <w:sz w:val="20"/>
                <w:szCs w:val="20"/>
              </w:rPr>
            </w:pPr>
          </w:p>
          <w:p w:rsidR="003A4F78" w:rsidRDefault="003A4F78" w:rsidP="0034510D">
            <w:pPr>
              <w:rPr>
                <w:rFonts w:ascii="Times New Roman" w:hAnsi="Times New Roman" w:cs="Times New Roman"/>
                <w:sz w:val="20"/>
                <w:szCs w:val="20"/>
              </w:rPr>
            </w:pPr>
          </w:p>
          <w:p w:rsidR="003A4F78" w:rsidRDefault="003A4F78" w:rsidP="0034510D">
            <w:pPr>
              <w:rPr>
                <w:rFonts w:ascii="Times New Roman" w:hAnsi="Times New Roman" w:cs="Times New Roman"/>
                <w:sz w:val="20"/>
                <w:szCs w:val="20"/>
              </w:rPr>
            </w:pPr>
          </w:p>
          <w:p w:rsidR="003A4F78" w:rsidRDefault="003A4F78" w:rsidP="0034510D">
            <w:pPr>
              <w:rPr>
                <w:rFonts w:ascii="Times New Roman" w:hAnsi="Times New Roman" w:cs="Times New Roman"/>
                <w:sz w:val="20"/>
                <w:szCs w:val="20"/>
              </w:rPr>
            </w:pPr>
          </w:p>
          <w:p w:rsidR="00155719" w:rsidRPr="00DC74E1" w:rsidRDefault="003A4F78" w:rsidP="0034510D">
            <w:pPr>
              <w:rPr>
                <w:rFonts w:ascii="Times New Roman" w:hAnsi="Times New Roman" w:cs="Times New Roman"/>
                <w:sz w:val="16"/>
                <w:szCs w:val="16"/>
              </w:rPr>
            </w:pPr>
            <w:r w:rsidRPr="00DC74E1">
              <w:rPr>
                <w:rFonts w:ascii="Times New Roman" w:hAnsi="Times New Roman" w:cs="Times New Roman"/>
                <w:b/>
                <w:sz w:val="16"/>
                <w:szCs w:val="16"/>
              </w:rPr>
              <w:t>Stratejik Hedef 1.1:</w:t>
            </w:r>
            <w:r w:rsidR="00EA3CB1" w:rsidRPr="00DC74E1">
              <w:rPr>
                <w:rFonts w:ascii="Times New Roman" w:hAnsi="Times New Roman"/>
                <w:sz w:val="16"/>
                <w:szCs w:val="16"/>
              </w:rPr>
              <w:t xml:space="preserve"> Plan dönemi sonuna kadar dezavantajlı gruplar öncelikli olmak üzere, ilçemizde bulunan her bireyin, eğitim ve öğretimin her türünde ve kademesinde katılımını sağlayarak, devamsızlık, sınıf tekrarı ve okul terkleri oranlarını azaltmak</w:t>
            </w:r>
          </w:p>
        </w:tc>
        <w:tc>
          <w:tcPr>
            <w:tcW w:w="3070" w:type="dxa"/>
            <w:tcBorders>
              <w:bottom w:val="single" w:sz="4" w:space="0" w:color="auto"/>
            </w:tcBorders>
          </w:tcPr>
          <w:p w:rsidR="00155719" w:rsidRPr="001601D3" w:rsidRDefault="00155719" w:rsidP="0034510D">
            <w:pPr>
              <w:rPr>
                <w:rFonts w:ascii="Times New Roman" w:hAnsi="Times New Roman" w:cs="Times New Roman"/>
                <w:sz w:val="20"/>
                <w:szCs w:val="20"/>
              </w:rPr>
            </w:pPr>
          </w:p>
          <w:p w:rsidR="00155719" w:rsidRPr="001601D3" w:rsidRDefault="0099307D" w:rsidP="0034510D">
            <w:pPr>
              <w:rPr>
                <w:rFonts w:ascii="Times New Roman" w:hAnsi="Times New Roman" w:cs="Times New Roman"/>
                <w:sz w:val="20"/>
                <w:szCs w:val="20"/>
              </w:rPr>
            </w:pPr>
            <w:r w:rsidRPr="00DC74E1">
              <w:rPr>
                <w:rFonts w:ascii="Times New Roman" w:hAnsi="Times New Roman" w:cs="Times New Roman"/>
                <w:b/>
                <w:sz w:val="16"/>
                <w:szCs w:val="16"/>
              </w:rPr>
              <w:t>Stratejik Hedef 1.1:</w:t>
            </w:r>
          </w:p>
          <w:p w:rsidR="00155719" w:rsidRPr="001601D3" w:rsidRDefault="00155719" w:rsidP="0034510D">
            <w:pPr>
              <w:rPr>
                <w:rFonts w:ascii="Times New Roman" w:hAnsi="Times New Roman" w:cs="Times New Roman"/>
                <w:sz w:val="20"/>
                <w:szCs w:val="20"/>
              </w:rPr>
            </w:pPr>
            <w:r w:rsidRPr="001601D3">
              <w:rPr>
                <w:rFonts w:ascii="Times New Roman" w:hAnsi="Times New Roman" w:cs="Times New Roman"/>
                <w:b/>
                <w:sz w:val="20"/>
                <w:szCs w:val="20"/>
              </w:rPr>
              <w:t>Hedef-1:</w:t>
            </w:r>
            <w:r w:rsidRPr="001601D3">
              <w:rPr>
                <w:rFonts w:ascii="Times New Roman" w:eastAsia="Times New Roman" w:hAnsi="Times New Roman" w:cs="Times New Roman"/>
                <w:sz w:val="20"/>
                <w:szCs w:val="20"/>
                <w:lang w:eastAsia="tr-TR"/>
              </w:rPr>
              <w:t xml:space="preserve"> Diğer kurum-kuruluş, hayırseverler ve STK’ların işbirliği ile eğitime erişimi sağlayacak projeler artırılacaktır.</w:t>
            </w:r>
          </w:p>
        </w:tc>
        <w:tc>
          <w:tcPr>
            <w:tcW w:w="4030" w:type="dxa"/>
            <w:tcBorders>
              <w:bottom w:val="single" w:sz="4" w:space="0" w:color="auto"/>
            </w:tcBorders>
          </w:tcPr>
          <w:p w:rsidR="00F809C2" w:rsidRDefault="00F809C2" w:rsidP="0034510D">
            <w:pPr>
              <w:rPr>
                <w:rFonts w:ascii="Times New Roman" w:hAnsi="Times New Roman" w:cs="Times New Roman"/>
                <w:sz w:val="20"/>
                <w:szCs w:val="20"/>
              </w:rPr>
            </w:pPr>
          </w:p>
          <w:p w:rsidR="00155719" w:rsidRPr="001601D3" w:rsidRDefault="00155719" w:rsidP="0034510D">
            <w:pPr>
              <w:rPr>
                <w:rFonts w:ascii="Times New Roman" w:hAnsi="Times New Roman" w:cs="Times New Roman"/>
                <w:sz w:val="20"/>
                <w:szCs w:val="20"/>
              </w:rPr>
            </w:pPr>
            <w:r w:rsidRPr="001601D3">
              <w:rPr>
                <w:rFonts w:ascii="Times New Roman" w:hAnsi="Times New Roman" w:cs="Times New Roman"/>
                <w:sz w:val="20"/>
                <w:szCs w:val="20"/>
              </w:rPr>
              <w:t>2015-2016 yılı içerisinde 15 kişilik bir kadroyla eğitim amaçlı iki proje çalışması yapılmıştır .Ayrıca her yıl TÜBİTAK 4006 çerçevesinde öğrencileri aktif kılmak ,öğretimin somut ve araştırmacı yönünü göstermek amacıyla projeler yapıldı ve yapılmaya da devam etmektedir.</w:t>
            </w:r>
          </w:p>
        </w:tc>
      </w:tr>
      <w:tr w:rsidR="00155719" w:rsidRPr="001601D3" w:rsidTr="00EA3CB1">
        <w:trPr>
          <w:trHeight w:val="1544"/>
        </w:trPr>
        <w:tc>
          <w:tcPr>
            <w:tcW w:w="3958" w:type="dxa"/>
            <w:vMerge/>
            <w:tcBorders>
              <w:bottom w:val="nil"/>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Pr="001601D3" w:rsidRDefault="00155719" w:rsidP="0034510D">
            <w:pPr>
              <w:rPr>
                <w:rFonts w:ascii="Times New Roman" w:hAnsi="Times New Roman" w:cs="Times New Roman"/>
                <w:sz w:val="20"/>
                <w:szCs w:val="20"/>
              </w:rPr>
            </w:pPr>
          </w:p>
          <w:p w:rsidR="00155719" w:rsidRPr="001601D3" w:rsidRDefault="00155719" w:rsidP="0034510D">
            <w:pPr>
              <w:rPr>
                <w:rFonts w:ascii="Times New Roman" w:hAnsi="Times New Roman" w:cs="Times New Roman"/>
                <w:sz w:val="20"/>
                <w:szCs w:val="20"/>
              </w:rPr>
            </w:pPr>
            <w:r w:rsidRPr="001601D3">
              <w:rPr>
                <w:rFonts w:ascii="Times New Roman" w:hAnsi="Times New Roman" w:cs="Times New Roman"/>
                <w:b/>
                <w:sz w:val="20"/>
                <w:szCs w:val="20"/>
              </w:rPr>
              <w:t>Hedef-2:</w:t>
            </w:r>
            <w:r w:rsidRPr="001601D3">
              <w:rPr>
                <w:rFonts w:ascii="Times New Roman" w:eastAsia="Times New Roman" w:hAnsi="Times New Roman" w:cs="Times New Roman"/>
                <w:sz w:val="20"/>
                <w:szCs w:val="20"/>
                <w:lang w:eastAsia="tr-TR"/>
              </w:rPr>
              <w:t xml:space="preserve"> Özel yetenekli öğrencilerin tespit edilmesi ve yeteneklerinin geliştirilmesine yönelik çalışmalar yapılacaktır.</w:t>
            </w:r>
          </w:p>
        </w:tc>
        <w:tc>
          <w:tcPr>
            <w:tcW w:w="4030" w:type="dxa"/>
            <w:tcBorders>
              <w:top w:val="single" w:sz="4" w:space="0" w:color="auto"/>
              <w:bottom w:val="single" w:sz="4" w:space="0" w:color="auto"/>
            </w:tcBorders>
          </w:tcPr>
          <w:p w:rsidR="00155719" w:rsidRPr="001601D3" w:rsidRDefault="00155719" w:rsidP="0034510D">
            <w:pPr>
              <w:rPr>
                <w:rFonts w:ascii="Times New Roman" w:hAnsi="Times New Roman" w:cs="Times New Roman"/>
                <w:sz w:val="20"/>
                <w:szCs w:val="20"/>
              </w:rPr>
            </w:pPr>
          </w:p>
          <w:p w:rsidR="00155719" w:rsidRPr="001601D3" w:rsidRDefault="007A42FE" w:rsidP="0034510D">
            <w:pPr>
              <w:rPr>
                <w:rFonts w:ascii="Times New Roman" w:hAnsi="Times New Roman" w:cs="Times New Roman"/>
                <w:sz w:val="20"/>
                <w:szCs w:val="20"/>
              </w:rPr>
            </w:pPr>
            <w:r>
              <w:rPr>
                <w:rFonts w:ascii="Times New Roman" w:hAnsi="Times New Roman" w:cs="Times New Roman"/>
                <w:sz w:val="20"/>
                <w:szCs w:val="20"/>
              </w:rPr>
              <w:t>Özel yetenekli öğrencilerle karşılaşılmamıştır.</w:t>
            </w:r>
          </w:p>
        </w:tc>
      </w:tr>
      <w:tr w:rsidR="00155719" w:rsidRPr="001601D3" w:rsidTr="00EA3CB1">
        <w:trPr>
          <w:trHeight w:val="1977"/>
        </w:trPr>
        <w:tc>
          <w:tcPr>
            <w:tcW w:w="3958" w:type="dxa"/>
            <w:vMerge/>
            <w:tcBorders>
              <w:bottom w:val="nil"/>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Pr="001601D3" w:rsidRDefault="00155719" w:rsidP="0034510D">
            <w:pPr>
              <w:rPr>
                <w:rFonts w:ascii="Times New Roman" w:hAnsi="Times New Roman" w:cs="Times New Roman"/>
                <w:sz w:val="20"/>
                <w:szCs w:val="20"/>
              </w:rPr>
            </w:pPr>
          </w:p>
          <w:p w:rsidR="00155719" w:rsidRPr="001601D3" w:rsidRDefault="00155719" w:rsidP="0034510D">
            <w:pPr>
              <w:rPr>
                <w:rFonts w:ascii="Times New Roman" w:hAnsi="Times New Roman" w:cs="Times New Roman"/>
                <w:sz w:val="20"/>
                <w:szCs w:val="20"/>
              </w:rPr>
            </w:pPr>
            <w:r w:rsidRPr="001601D3">
              <w:rPr>
                <w:rFonts w:ascii="Times New Roman" w:hAnsi="Times New Roman" w:cs="Times New Roman"/>
                <w:b/>
                <w:sz w:val="20"/>
                <w:szCs w:val="20"/>
              </w:rPr>
              <w:t>Hedef-3:</w:t>
            </w:r>
            <w:r w:rsidRPr="001601D3">
              <w:rPr>
                <w:rFonts w:ascii="Times New Roman" w:eastAsia="Times New Roman" w:hAnsi="Times New Roman" w:cs="Times New Roman"/>
                <w:sz w:val="20"/>
                <w:szCs w:val="20"/>
                <w:lang w:eastAsia="tr-TR"/>
              </w:rPr>
              <w:t xml:space="preserve"> Örgün eğitimin dışında kalan bireylerin eğitime erişim imkânlarından faydalanması için öğrenme fırsat ve imkânlarını destekleyici çalışmalar yapılacaktır</w:t>
            </w:r>
          </w:p>
        </w:tc>
        <w:tc>
          <w:tcPr>
            <w:tcW w:w="4030" w:type="dxa"/>
            <w:tcBorders>
              <w:top w:val="single" w:sz="4" w:space="0" w:color="auto"/>
              <w:bottom w:val="single" w:sz="4" w:space="0" w:color="auto"/>
            </w:tcBorders>
          </w:tcPr>
          <w:p w:rsidR="00155719" w:rsidRPr="001601D3" w:rsidRDefault="00155719" w:rsidP="0034510D">
            <w:pPr>
              <w:rPr>
                <w:rFonts w:ascii="Times New Roman" w:hAnsi="Times New Roman" w:cs="Times New Roman"/>
                <w:sz w:val="20"/>
                <w:szCs w:val="20"/>
              </w:rPr>
            </w:pPr>
          </w:p>
          <w:p w:rsidR="00155719" w:rsidRPr="001601D3" w:rsidRDefault="00DA3C7F" w:rsidP="0034510D">
            <w:pPr>
              <w:rPr>
                <w:rFonts w:ascii="Times New Roman" w:hAnsi="Times New Roman" w:cs="Times New Roman"/>
                <w:sz w:val="20"/>
                <w:szCs w:val="20"/>
              </w:rPr>
            </w:pPr>
            <w:r w:rsidRPr="001601D3">
              <w:rPr>
                <w:rFonts w:ascii="Times New Roman" w:hAnsi="Times New Roman" w:cs="Times New Roman"/>
                <w:sz w:val="20"/>
                <w:szCs w:val="20"/>
              </w:rPr>
              <w:t xml:space="preserve"> Bireylerin eğitime erişiminin önündeki engelleri kaldırmak adına Hayat Boyu Öğrenme Şubesiyle işbirliğiyle Halk Eğitimi Merkezi destekli eğitici ve bilgilendirici seminer vb. çalışmalar yapılmıştır.</w:t>
            </w:r>
          </w:p>
        </w:tc>
      </w:tr>
      <w:tr w:rsidR="00155719" w:rsidRPr="001601D3" w:rsidTr="00EA3CB1">
        <w:trPr>
          <w:trHeight w:val="1836"/>
        </w:trPr>
        <w:tc>
          <w:tcPr>
            <w:tcW w:w="3958" w:type="dxa"/>
            <w:vMerge/>
            <w:tcBorders>
              <w:bottom w:val="nil"/>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Pr="001601D3" w:rsidRDefault="00155719" w:rsidP="0034510D">
            <w:pPr>
              <w:rPr>
                <w:rFonts w:ascii="Times New Roman" w:hAnsi="Times New Roman" w:cs="Times New Roman"/>
                <w:b/>
                <w:sz w:val="20"/>
                <w:szCs w:val="20"/>
              </w:rPr>
            </w:pPr>
          </w:p>
          <w:p w:rsidR="00155719" w:rsidRPr="001601D3" w:rsidRDefault="00155719" w:rsidP="0034510D">
            <w:pPr>
              <w:rPr>
                <w:rFonts w:ascii="Times New Roman" w:hAnsi="Times New Roman" w:cs="Times New Roman"/>
                <w:b/>
                <w:sz w:val="20"/>
                <w:szCs w:val="20"/>
              </w:rPr>
            </w:pPr>
            <w:r w:rsidRPr="001601D3">
              <w:rPr>
                <w:rFonts w:ascii="Times New Roman" w:hAnsi="Times New Roman" w:cs="Times New Roman"/>
                <w:b/>
                <w:sz w:val="20"/>
                <w:szCs w:val="20"/>
              </w:rPr>
              <w:t>Hedef-4:</w:t>
            </w:r>
            <w:r w:rsidRPr="001601D3">
              <w:rPr>
                <w:rFonts w:ascii="Times New Roman" w:eastAsia="Times New Roman" w:hAnsi="Times New Roman" w:cs="Times New Roman"/>
                <w:sz w:val="20"/>
                <w:szCs w:val="20"/>
                <w:lang w:eastAsia="tr-TR"/>
              </w:rPr>
              <w:t xml:space="preserve"> Okul yöneticileri ile müftülük, muhtarlar, okul aile birliği başkanlarının işbirliğiyle okulöncesi eğitim öncelikli olmak üzere, erişimin sağlanmasına yönelik çalışmalar yapılacaktır.</w:t>
            </w:r>
          </w:p>
        </w:tc>
        <w:tc>
          <w:tcPr>
            <w:tcW w:w="4030" w:type="dxa"/>
            <w:tcBorders>
              <w:top w:val="single" w:sz="4" w:space="0" w:color="auto"/>
              <w:bottom w:val="single" w:sz="4" w:space="0" w:color="auto"/>
            </w:tcBorders>
          </w:tcPr>
          <w:p w:rsidR="00155719" w:rsidRPr="001601D3" w:rsidRDefault="00DA3C7F" w:rsidP="0034510D">
            <w:pPr>
              <w:rPr>
                <w:rFonts w:ascii="Times New Roman" w:hAnsi="Times New Roman" w:cs="Times New Roman"/>
                <w:sz w:val="20"/>
                <w:szCs w:val="20"/>
              </w:rPr>
            </w:pPr>
            <w:r w:rsidRPr="001601D3">
              <w:rPr>
                <w:rFonts w:ascii="Times New Roman" w:hAnsi="Times New Roman" w:cs="Times New Roman"/>
                <w:sz w:val="20"/>
                <w:szCs w:val="20"/>
              </w:rPr>
              <w:t>Öğrencilerin taşımalı bir şekilde okula ulaştıkları  bir bölgede eğitim öğretim verildiği için okul öncesi öğrencilerin okula geliş-gidişleri problem teşkil etmekteydi.Sorunun çözümü için okul,veli ve ilgili müdürlüklerle gerekli çalışmalar yapılıp öğrencilerin okula ulaşımı sağlanmıştır</w:t>
            </w:r>
            <w:r w:rsidR="00CD0F79">
              <w:rPr>
                <w:rFonts w:ascii="Times New Roman" w:hAnsi="Times New Roman" w:cs="Times New Roman"/>
                <w:sz w:val="20"/>
                <w:szCs w:val="20"/>
              </w:rPr>
              <w:t>.</w:t>
            </w:r>
          </w:p>
        </w:tc>
      </w:tr>
      <w:tr w:rsidR="00155719" w:rsidRPr="001601D3" w:rsidTr="00EA3CB1">
        <w:trPr>
          <w:trHeight w:val="1454"/>
        </w:trPr>
        <w:tc>
          <w:tcPr>
            <w:tcW w:w="3958" w:type="dxa"/>
            <w:vMerge/>
            <w:tcBorders>
              <w:bottom w:val="nil"/>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Pr="001601D3" w:rsidRDefault="00155719" w:rsidP="0034510D">
            <w:pPr>
              <w:rPr>
                <w:rFonts w:ascii="Times New Roman" w:hAnsi="Times New Roman" w:cs="Times New Roman"/>
                <w:b/>
                <w:sz w:val="20"/>
                <w:szCs w:val="20"/>
              </w:rPr>
            </w:pPr>
            <w:r w:rsidRPr="001601D3">
              <w:rPr>
                <w:rFonts w:ascii="Times New Roman" w:hAnsi="Times New Roman" w:cs="Times New Roman"/>
                <w:b/>
                <w:sz w:val="20"/>
                <w:szCs w:val="20"/>
              </w:rPr>
              <w:t>Hedef-5:</w:t>
            </w:r>
            <w:r w:rsidRPr="001601D3">
              <w:rPr>
                <w:rFonts w:ascii="Times New Roman" w:hAnsi="Times New Roman" w:cs="Times New Roman"/>
                <w:bCs/>
                <w:sz w:val="20"/>
                <w:szCs w:val="20"/>
              </w:rPr>
              <w:t xml:space="preserve"> Sürekli devamsız öğrencilerin velilerinin ekonomik durumları incelenerek gerekli görülenler sosyal yardımlaşma ve dayanışma vakfına yönlendirilecektir.</w:t>
            </w:r>
          </w:p>
        </w:tc>
        <w:tc>
          <w:tcPr>
            <w:tcW w:w="4030" w:type="dxa"/>
            <w:tcBorders>
              <w:top w:val="single" w:sz="4" w:space="0" w:color="auto"/>
              <w:bottom w:val="single" w:sz="4" w:space="0" w:color="auto"/>
            </w:tcBorders>
          </w:tcPr>
          <w:p w:rsidR="00155719" w:rsidRPr="001601D3" w:rsidRDefault="007A42FE" w:rsidP="0034510D">
            <w:pPr>
              <w:rPr>
                <w:rFonts w:ascii="Times New Roman" w:hAnsi="Times New Roman" w:cs="Times New Roman"/>
                <w:sz w:val="20"/>
                <w:szCs w:val="20"/>
              </w:rPr>
            </w:pPr>
            <w:r>
              <w:rPr>
                <w:rFonts w:ascii="Times New Roman" w:hAnsi="Times New Roman" w:cs="Times New Roman"/>
                <w:sz w:val="20"/>
                <w:szCs w:val="20"/>
              </w:rPr>
              <w:t>Ekonomik sıkıntısı olan öğrenciler belirlenip bireysel yardımlar gerçekleştirilmekle birlikte Sosyal Yardımlaşma Vakfına da yönlendirilmişlerdir.</w:t>
            </w:r>
          </w:p>
        </w:tc>
      </w:tr>
      <w:tr w:rsidR="00155719" w:rsidRPr="001601D3" w:rsidTr="00EA3CB1">
        <w:trPr>
          <w:trHeight w:val="1516"/>
        </w:trPr>
        <w:tc>
          <w:tcPr>
            <w:tcW w:w="3958" w:type="dxa"/>
            <w:vMerge/>
            <w:tcBorders>
              <w:bottom w:val="nil"/>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Pr="001601D3" w:rsidRDefault="00155719" w:rsidP="0034510D">
            <w:pPr>
              <w:contextualSpacing/>
              <w:rPr>
                <w:rFonts w:ascii="Times New Roman" w:hAnsi="Times New Roman" w:cs="Times New Roman"/>
                <w:b/>
                <w:sz w:val="20"/>
                <w:szCs w:val="20"/>
              </w:rPr>
            </w:pPr>
          </w:p>
          <w:p w:rsidR="00155719" w:rsidRPr="001601D3" w:rsidRDefault="00155719" w:rsidP="0034510D">
            <w:pPr>
              <w:contextualSpacing/>
              <w:rPr>
                <w:rFonts w:ascii="Times New Roman" w:hAnsi="Times New Roman" w:cs="Times New Roman"/>
                <w:bCs/>
                <w:sz w:val="20"/>
                <w:szCs w:val="20"/>
              </w:rPr>
            </w:pPr>
            <w:r w:rsidRPr="001601D3">
              <w:rPr>
                <w:rFonts w:ascii="Times New Roman" w:hAnsi="Times New Roman" w:cs="Times New Roman"/>
                <w:b/>
                <w:sz w:val="20"/>
                <w:szCs w:val="20"/>
              </w:rPr>
              <w:t>Hedef-6:</w:t>
            </w:r>
            <w:r w:rsidRPr="001601D3">
              <w:rPr>
                <w:rFonts w:ascii="Times New Roman" w:hAnsi="Times New Roman" w:cs="Times New Roman"/>
                <w:bCs/>
                <w:sz w:val="20"/>
                <w:szCs w:val="20"/>
              </w:rPr>
              <w:t xml:space="preserve"> Müftülük, köy, mahalle muhtarları, okul aile birliği başkanları ile işbirliğine gidilerek okula devamın artırılmasına yönelik çalışmalar yapılacaktır.</w:t>
            </w:r>
          </w:p>
          <w:p w:rsidR="00155719" w:rsidRPr="001601D3" w:rsidRDefault="00155719" w:rsidP="0034510D">
            <w:pPr>
              <w:rPr>
                <w:rFonts w:ascii="Times New Roman" w:hAnsi="Times New Roman" w:cs="Times New Roman"/>
                <w:b/>
                <w:sz w:val="20"/>
                <w:szCs w:val="20"/>
              </w:rPr>
            </w:pPr>
          </w:p>
        </w:tc>
        <w:tc>
          <w:tcPr>
            <w:tcW w:w="4030" w:type="dxa"/>
            <w:tcBorders>
              <w:top w:val="single" w:sz="4" w:space="0" w:color="auto"/>
              <w:bottom w:val="single" w:sz="4" w:space="0" w:color="auto"/>
            </w:tcBorders>
          </w:tcPr>
          <w:p w:rsidR="00155719" w:rsidRPr="001601D3" w:rsidRDefault="007A42FE" w:rsidP="0034510D">
            <w:pPr>
              <w:rPr>
                <w:rFonts w:ascii="Times New Roman" w:hAnsi="Times New Roman" w:cs="Times New Roman"/>
                <w:sz w:val="20"/>
                <w:szCs w:val="20"/>
              </w:rPr>
            </w:pPr>
            <w:r>
              <w:rPr>
                <w:rFonts w:ascii="Times New Roman" w:hAnsi="Times New Roman" w:cs="Times New Roman"/>
                <w:sz w:val="20"/>
                <w:szCs w:val="20"/>
              </w:rPr>
              <w:t>Öğrencilerin okula devamlarını sağlamak amacıyla veli-öğretmen-öğrenci ilişkileri incelenip öğrencileri okuldan uzaklaştıran sebepler üzerine çalışmalar yapılmıştır.Hedef gerçekleşme çalışmaları devam etmektedir.</w:t>
            </w:r>
          </w:p>
        </w:tc>
      </w:tr>
      <w:tr w:rsidR="00155719" w:rsidRPr="001601D3" w:rsidTr="003C7B9F">
        <w:trPr>
          <w:trHeight w:val="1004"/>
        </w:trPr>
        <w:tc>
          <w:tcPr>
            <w:tcW w:w="3958" w:type="dxa"/>
            <w:vMerge/>
            <w:tcBorders>
              <w:bottom w:val="single" w:sz="4" w:space="0" w:color="auto"/>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Default="00155719" w:rsidP="0034510D">
            <w:pPr>
              <w:rPr>
                <w:rFonts w:ascii="Times New Roman" w:hAnsi="Times New Roman" w:cs="Times New Roman"/>
                <w:b/>
                <w:sz w:val="20"/>
                <w:szCs w:val="20"/>
              </w:rPr>
            </w:pPr>
          </w:p>
          <w:p w:rsidR="00155719" w:rsidRPr="001601D3" w:rsidRDefault="00155719" w:rsidP="0034510D">
            <w:pPr>
              <w:rPr>
                <w:rFonts w:ascii="Times New Roman" w:hAnsi="Times New Roman" w:cs="Times New Roman"/>
                <w:b/>
                <w:sz w:val="20"/>
                <w:szCs w:val="20"/>
              </w:rPr>
            </w:pPr>
            <w:r>
              <w:rPr>
                <w:rFonts w:ascii="Times New Roman" w:hAnsi="Times New Roman" w:cs="Times New Roman"/>
                <w:b/>
                <w:sz w:val="20"/>
                <w:szCs w:val="20"/>
              </w:rPr>
              <w:t>Hedef-7:</w:t>
            </w:r>
            <w:r w:rsidRPr="00E50C50">
              <w:rPr>
                <w:rFonts w:ascii="Times New Roman" w:hAnsi="Times New Roman"/>
                <w:bCs/>
                <w:sz w:val="18"/>
                <w:szCs w:val="18"/>
              </w:rPr>
              <w:t xml:space="preserve"> Engelli öğrencilerin okula devamsızlık sebeplerinin ortadan kaldırılması için çalışmalar yapılacaktır</w:t>
            </w:r>
          </w:p>
        </w:tc>
        <w:tc>
          <w:tcPr>
            <w:tcW w:w="4030" w:type="dxa"/>
            <w:tcBorders>
              <w:top w:val="single" w:sz="4" w:space="0" w:color="auto"/>
              <w:bottom w:val="single" w:sz="4" w:space="0" w:color="auto"/>
            </w:tcBorders>
          </w:tcPr>
          <w:p w:rsidR="00155719" w:rsidRPr="001601D3" w:rsidRDefault="007A42FE" w:rsidP="0034510D">
            <w:pPr>
              <w:rPr>
                <w:rFonts w:ascii="Times New Roman" w:hAnsi="Times New Roman" w:cs="Times New Roman"/>
                <w:sz w:val="20"/>
                <w:szCs w:val="20"/>
              </w:rPr>
            </w:pPr>
            <w:r>
              <w:rPr>
                <w:rFonts w:ascii="Times New Roman" w:hAnsi="Times New Roman" w:cs="Times New Roman"/>
                <w:sz w:val="20"/>
                <w:szCs w:val="20"/>
              </w:rPr>
              <w:t>Engelli öğrencimiz bulunmamaktadır.</w:t>
            </w:r>
          </w:p>
        </w:tc>
      </w:tr>
      <w:tr w:rsidR="00155719" w:rsidRPr="001601D3" w:rsidTr="003C7B9F">
        <w:trPr>
          <w:trHeight w:val="1286"/>
        </w:trPr>
        <w:tc>
          <w:tcPr>
            <w:tcW w:w="3958" w:type="dxa"/>
            <w:vMerge/>
            <w:tcBorders>
              <w:top w:val="single" w:sz="4" w:space="0" w:color="auto"/>
              <w:bottom w:val="single" w:sz="4" w:space="0" w:color="auto"/>
            </w:tcBorders>
            <w:vAlign w:val="center"/>
          </w:tcPr>
          <w:p w:rsidR="00155719" w:rsidRPr="001601D3" w:rsidRDefault="00155719" w:rsidP="0034510D">
            <w:pPr>
              <w:rPr>
                <w:rFonts w:ascii="Times New Roman" w:hAnsi="Times New Roman" w:cs="Times New Roman"/>
                <w:sz w:val="20"/>
                <w:szCs w:val="20"/>
              </w:rPr>
            </w:pPr>
          </w:p>
        </w:tc>
        <w:tc>
          <w:tcPr>
            <w:tcW w:w="3070" w:type="dxa"/>
            <w:tcBorders>
              <w:top w:val="single" w:sz="4" w:space="0" w:color="auto"/>
              <w:bottom w:val="single" w:sz="4" w:space="0" w:color="auto"/>
            </w:tcBorders>
          </w:tcPr>
          <w:p w:rsidR="00155719" w:rsidRDefault="00155719" w:rsidP="0034510D">
            <w:pPr>
              <w:rPr>
                <w:rFonts w:ascii="Times New Roman" w:hAnsi="Times New Roman" w:cs="Times New Roman"/>
                <w:b/>
                <w:sz w:val="20"/>
                <w:szCs w:val="20"/>
              </w:rPr>
            </w:pPr>
            <w:r>
              <w:rPr>
                <w:rFonts w:ascii="Times New Roman" w:hAnsi="Times New Roman" w:cs="Times New Roman"/>
                <w:b/>
                <w:sz w:val="20"/>
                <w:szCs w:val="20"/>
              </w:rPr>
              <w:t>Hedef-8:</w:t>
            </w:r>
            <w:r w:rsidRPr="00E50C50">
              <w:rPr>
                <w:rFonts w:ascii="Times New Roman" w:hAnsi="Times New Roman"/>
                <w:b/>
                <w:bCs/>
                <w:sz w:val="18"/>
                <w:szCs w:val="18"/>
              </w:rPr>
              <w:t xml:space="preserve"> -</w:t>
            </w:r>
            <w:r w:rsidRPr="00E50C50">
              <w:rPr>
                <w:rFonts w:ascii="Times New Roman" w:hAnsi="Times New Roman"/>
                <w:bCs/>
                <w:sz w:val="18"/>
                <w:szCs w:val="18"/>
              </w:rPr>
              <w:t xml:space="preserve"> Bütün okul tür ve kademelerinde devamsızlık, sınıf tekrarı ve okul terki bulunan öğrenciler tespit edilerek nedenleri araştırılarak gerekli çalışmalar yapılacaktır.</w:t>
            </w:r>
          </w:p>
        </w:tc>
        <w:tc>
          <w:tcPr>
            <w:tcW w:w="4030" w:type="dxa"/>
            <w:tcBorders>
              <w:top w:val="single" w:sz="4" w:space="0" w:color="auto"/>
              <w:bottom w:val="single" w:sz="4" w:space="0" w:color="auto"/>
            </w:tcBorders>
          </w:tcPr>
          <w:p w:rsidR="00155719" w:rsidRPr="001601D3" w:rsidRDefault="007A42FE" w:rsidP="0034510D">
            <w:pPr>
              <w:rPr>
                <w:rFonts w:ascii="Times New Roman" w:hAnsi="Times New Roman" w:cs="Times New Roman"/>
                <w:sz w:val="20"/>
                <w:szCs w:val="20"/>
              </w:rPr>
            </w:pPr>
            <w:r>
              <w:rPr>
                <w:rFonts w:ascii="Times New Roman" w:hAnsi="Times New Roman" w:cs="Times New Roman"/>
                <w:sz w:val="20"/>
                <w:szCs w:val="20"/>
              </w:rPr>
              <w:t xml:space="preserve">Okul terki yapan ve devamsızlığı  bulunan öğrencilerin velileriyle iletişime geçilip sebepleri üzerinde durulmuştur.Özellikle maddi sıkıntılar, parçalanmış aile yapısı ve aile içi huzursuzluklar  okul terkinin başlıca  sebeplerindendir. </w:t>
            </w:r>
          </w:p>
        </w:tc>
      </w:tr>
      <w:tr w:rsidR="00284AE7" w:rsidTr="003C7B9F">
        <w:tc>
          <w:tcPr>
            <w:tcW w:w="3958" w:type="dxa"/>
            <w:tcBorders>
              <w:top w:val="single" w:sz="4" w:space="0" w:color="auto"/>
            </w:tcBorders>
          </w:tcPr>
          <w:p w:rsidR="00284AE7" w:rsidRDefault="00284AE7" w:rsidP="00D13349">
            <w:pPr>
              <w:jc w:val="center"/>
              <w:rPr>
                <w:rFonts w:ascii="Times New Roman" w:hAnsi="Times New Roman" w:cs="Times New Roman"/>
                <w:sz w:val="20"/>
                <w:szCs w:val="20"/>
              </w:rPr>
            </w:pPr>
            <w:r>
              <w:rPr>
                <w:rFonts w:ascii="Times New Roman" w:hAnsi="Times New Roman" w:cs="Times New Roman"/>
                <w:sz w:val="20"/>
                <w:szCs w:val="20"/>
              </w:rPr>
              <w:lastRenderedPageBreak/>
              <w:t>AMAÇLAR</w:t>
            </w:r>
          </w:p>
        </w:tc>
        <w:tc>
          <w:tcPr>
            <w:tcW w:w="3070" w:type="dxa"/>
          </w:tcPr>
          <w:p w:rsidR="00284AE7" w:rsidRDefault="00284AE7" w:rsidP="00D13349">
            <w:pPr>
              <w:jc w:val="center"/>
              <w:rPr>
                <w:rFonts w:ascii="Times New Roman" w:hAnsi="Times New Roman" w:cs="Times New Roman"/>
                <w:sz w:val="20"/>
                <w:szCs w:val="20"/>
              </w:rPr>
            </w:pPr>
            <w:r>
              <w:rPr>
                <w:rFonts w:ascii="Times New Roman" w:hAnsi="Times New Roman" w:cs="Times New Roman"/>
                <w:sz w:val="20"/>
                <w:szCs w:val="20"/>
              </w:rPr>
              <w:t>STRATEJİ</w:t>
            </w:r>
            <w:r w:rsidR="005C3B1C">
              <w:rPr>
                <w:rFonts w:ascii="Times New Roman" w:hAnsi="Times New Roman" w:cs="Times New Roman"/>
                <w:sz w:val="20"/>
                <w:szCs w:val="20"/>
              </w:rPr>
              <w:t>LER</w:t>
            </w:r>
          </w:p>
        </w:tc>
        <w:tc>
          <w:tcPr>
            <w:tcW w:w="4030" w:type="dxa"/>
          </w:tcPr>
          <w:p w:rsidR="00284AE7" w:rsidRDefault="00284AE7" w:rsidP="00D13349">
            <w:pPr>
              <w:jc w:val="center"/>
              <w:rPr>
                <w:rFonts w:ascii="Times New Roman" w:hAnsi="Times New Roman" w:cs="Times New Roman"/>
                <w:sz w:val="20"/>
                <w:szCs w:val="20"/>
              </w:rPr>
            </w:pPr>
            <w:r>
              <w:rPr>
                <w:rFonts w:ascii="Times New Roman" w:hAnsi="Times New Roman" w:cs="Times New Roman"/>
                <w:sz w:val="20"/>
                <w:szCs w:val="20"/>
              </w:rPr>
              <w:t>2016 YILI DEĞERLENDİRME SONUÇLARI</w:t>
            </w:r>
          </w:p>
        </w:tc>
      </w:tr>
      <w:tr w:rsidR="00772039" w:rsidTr="005728B6">
        <w:trPr>
          <w:trHeight w:val="1230"/>
        </w:trPr>
        <w:tc>
          <w:tcPr>
            <w:tcW w:w="3958" w:type="dxa"/>
            <w:vMerge w:val="restart"/>
            <w:tcBorders>
              <w:left w:val="single" w:sz="4" w:space="0" w:color="auto"/>
            </w:tcBorders>
          </w:tcPr>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p w:rsidR="00772039" w:rsidRDefault="00772039" w:rsidP="0034510D">
            <w:pPr>
              <w:spacing w:line="360" w:lineRule="auto"/>
              <w:ind w:firstLine="709"/>
              <w:rPr>
                <w:rFonts w:ascii="Times New Roman" w:hAnsi="Times New Roman" w:cs="Times New Roman"/>
                <w:sz w:val="20"/>
                <w:szCs w:val="20"/>
              </w:rPr>
            </w:pPr>
          </w:p>
        </w:tc>
        <w:tc>
          <w:tcPr>
            <w:tcW w:w="3070" w:type="dxa"/>
            <w:tcBorders>
              <w:bottom w:val="single" w:sz="4" w:space="0" w:color="auto"/>
            </w:tcBorders>
          </w:tcPr>
          <w:p w:rsidR="00772039" w:rsidRDefault="00772039" w:rsidP="0034510D">
            <w:pPr>
              <w:rPr>
                <w:rFonts w:ascii="Times New Roman" w:hAnsi="Times New Roman" w:cs="Times New Roman"/>
                <w:sz w:val="20"/>
                <w:szCs w:val="20"/>
              </w:rPr>
            </w:pPr>
            <w:r>
              <w:rPr>
                <w:rFonts w:ascii="Times New Roman" w:hAnsi="Times New Roman" w:cs="Times New Roman"/>
                <w:sz w:val="20"/>
                <w:szCs w:val="20"/>
              </w:rPr>
              <w:br/>
            </w:r>
            <w:r w:rsidRPr="00772039">
              <w:rPr>
                <w:rFonts w:ascii="Times New Roman" w:hAnsi="Times New Roman" w:cs="Times New Roman"/>
                <w:b/>
                <w:sz w:val="20"/>
                <w:szCs w:val="20"/>
              </w:rPr>
              <w:t>Hedef-9:</w:t>
            </w:r>
            <w:r w:rsidRPr="00E50C50">
              <w:rPr>
                <w:rFonts w:ascii="Times New Roman" w:hAnsi="Times New Roman"/>
                <w:bCs/>
                <w:sz w:val="18"/>
                <w:szCs w:val="18"/>
              </w:rPr>
              <w:t xml:space="preserve"> Velilerin 8383 ve e-okul veli bilgilendirme sistemleri hakkında bilgilendirilerek, bu sistemlerin kullanım oranları artırılacaktır</w:t>
            </w:r>
          </w:p>
        </w:tc>
        <w:tc>
          <w:tcPr>
            <w:tcW w:w="4030" w:type="dxa"/>
            <w:tcBorders>
              <w:bottom w:val="single" w:sz="4" w:space="0" w:color="auto"/>
            </w:tcBorders>
          </w:tcPr>
          <w:p w:rsidR="00772039" w:rsidRDefault="00A21ECF" w:rsidP="0034510D">
            <w:pPr>
              <w:rPr>
                <w:rFonts w:ascii="Times New Roman" w:hAnsi="Times New Roman" w:cs="Times New Roman"/>
                <w:sz w:val="20"/>
                <w:szCs w:val="20"/>
              </w:rPr>
            </w:pPr>
            <w:r>
              <w:rPr>
                <w:rFonts w:ascii="Times New Roman" w:hAnsi="Times New Roman" w:cs="Times New Roman"/>
                <w:sz w:val="20"/>
                <w:szCs w:val="20"/>
              </w:rPr>
              <w:t>Bilgilendirme işlemi %100 gerçekleşti.Velilere bilgilendirme amaçlı SMS gönderilip yüz yüze eğitim verilmiştir.</w:t>
            </w:r>
          </w:p>
        </w:tc>
      </w:tr>
      <w:tr w:rsidR="00772039" w:rsidTr="005728B6">
        <w:trPr>
          <w:trHeight w:val="1440"/>
        </w:trPr>
        <w:tc>
          <w:tcPr>
            <w:tcW w:w="3958" w:type="dxa"/>
            <w:vMerge/>
            <w:tcBorders>
              <w:left w:val="single" w:sz="4" w:space="0" w:color="auto"/>
            </w:tcBorders>
          </w:tcPr>
          <w:p w:rsidR="00772039" w:rsidRDefault="00772039" w:rsidP="0034510D">
            <w:pPr>
              <w:spacing w:line="360" w:lineRule="auto"/>
              <w:ind w:firstLine="709"/>
              <w:rPr>
                <w:rFonts w:ascii="Times New Roman" w:hAnsi="Times New Roman" w:cs="Times New Roman"/>
                <w:sz w:val="20"/>
                <w:szCs w:val="20"/>
              </w:rPr>
            </w:pPr>
          </w:p>
        </w:tc>
        <w:tc>
          <w:tcPr>
            <w:tcW w:w="3070" w:type="dxa"/>
            <w:tcBorders>
              <w:top w:val="single" w:sz="4" w:space="0" w:color="auto"/>
              <w:bottom w:val="single" w:sz="4" w:space="0" w:color="auto"/>
            </w:tcBorders>
          </w:tcPr>
          <w:p w:rsidR="00772039" w:rsidRPr="00772039" w:rsidRDefault="00772039" w:rsidP="0034510D">
            <w:pPr>
              <w:rPr>
                <w:rFonts w:ascii="Times New Roman" w:hAnsi="Times New Roman" w:cs="Times New Roman"/>
                <w:b/>
                <w:sz w:val="20"/>
                <w:szCs w:val="20"/>
              </w:rPr>
            </w:pPr>
            <w:r w:rsidRPr="00772039">
              <w:rPr>
                <w:rFonts w:ascii="Times New Roman" w:hAnsi="Times New Roman" w:cs="Times New Roman"/>
                <w:b/>
                <w:sz w:val="20"/>
                <w:szCs w:val="20"/>
              </w:rPr>
              <w:t>Hedef-10:</w:t>
            </w:r>
            <w:r w:rsidRPr="00E50C50">
              <w:rPr>
                <w:rFonts w:ascii="Times New Roman" w:hAnsi="Times New Roman"/>
                <w:bCs/>
                <w:sz w:val="18"/>
                <w:szCs w:val="18"/>
              </w:rPr>
              <w:t xml:space="preserve"> Okullarda uygulanan ulusal ve uluslararası projelere katılan öğrenci sayısını artırarak, projeye katılacak öğrenci seçimlerinde okul terki riski bulunan öğrencilere de yer verilmesi sağlanacaktır.</w:t>
            </w:r>
          </w:p>
        </w:tc>
        <w:tc>
          <w:tcPr>
            <w:tcW w:w="4030" w:type="dxa"/>
            <w:tcBorders>
              <w:top w:val="single" w:sz="4" w:space="0" w:color="auto"/>
              <w:bottom w:val="single" w:sz="4" w:space="0" w:color="auto"/>
            </w:tcBorders>
          </w:tcPr>
          <w:p w:rsidR="00A21ECF" w:rsidRDefault="00A21ECF" w:rsidP="0034510D">
            <w:pPr>
              <w:rPr>
                <w:rFonts w:ascii="Times New Roman" w:hAnsi="Times New Roman" w:cs="Times New Roman"/>
                <w:sz w:val="20"/>
                <w:szCs w:val="20"/>
              </w:rPr>
            </w:pPr>
            <w:r>
              <w:rPr>
                <w:rFonts w:ascii="Times New Roman" w:hAnsi="Times New Roman" w:cs="Times New Roman"/>
                <w:sz w:val="20"/>
                <w:szCs w:val="20"/>
              </w:rPr>
              <w:t>Kurumumuzda 4006 TÜBİTAK kapsamında her yıl proje çalışması gerçekleştirilmektedir.</w:t>
            </w:r>
          </w:p>
          <w:p w:rsidR="00A21ECF" w:rsidRDefault="00A21ECF" w:rsidP="0034510D">
            <w:pPr>
              <w:rPr>
                <w:rFonts w:ascii="Times New Roman" w:hAnsi="Times New Roman" w:cs="Times New Roman"/>
                <w:sz w:val="20"/>
                <w:szCs w:val="20"/>
              </w:rPr>
            </w:pPr>
          </w:p>
          <w:p w:rsidR="00772039" w:rsidRDefault="00A21ECF" w:rsidP="0034510D">
            <w:pPr>
              <w:rPr>
                <w:rFonts w:ascii="Times New Roman" w:hAnsi="Times New Roman" w:cs="Times New Roman"/>
                <w:sz w:val="20"/>
                <w:szCs w:val="20"/>
              </w:rPr>
            </w:pPr>
            <w:r>
              <w:rPr>
                <w:rFonts w:ascii="Times New Roman" w:hAnsi="Times New Roman" w:cs="Times New Roman"/>
                <w:sz w:val="20"/>
                <w:szCs w:val="20"/>
              </w:rPr>
              <w:t xml:space="preserve">                Hedef gerçekleşti.</w:t>
            </w:r>
          </w:p>
        </w:tc>
      </w:tr>
      <w:tr w:rsidR="00772039" w:rsidTr="005728B6">
        <w:trPr>
          <w:trHeight w:val="895"/>
        </w:trPr>
        <w:tc>
          <w:tcPr>
            <w:tcW w:w="3958" w:type="dxa"/>
            <w:vMerge/>
            <w:tcBorders>
              <w:left w:val="single" w:sz="4" w:space="0" w:color="auto"/>
              <w:bottom w:val="single" w:sz="4" w:space="0" w:color="auto"/>
            </w:tcBorders>
          </w:tcPr>
          <w:p w:rsidR="00772039" w:rsidRDefault="00772039" w:rsidP="0034510D">
            <w:pPr>
              <w:spacing w:line="360" w:lineRule="auto"/>
              <w:ind w:firstLine="709"/>
              <w:rPr>
                <w:rFonts w:ascii="Times New Roman" w:hAnsi="Times New Roman" w:cs="Times New Roman"/>
                <w:sz w:val="20"/>
                <w:szCs w:val="20"/>
              </w:rPr>
            </w:pPr>
          </w:p>
        </w:tc>
        <w:tc>
          <w:tcPr>
            <w:tcW w:w="3070" w:type="dxa"/>
            <w:tcBorders>
              <w:top w:val="single" w:sz="4" w:space="0" w:color="auto"/>
              <w:bottom w:val="single" w:sz="4" w:space="0" w:color="auto"/>
            </w:tcBorders>
          </w:tcPr>
          <w:p w:rsidR="00772039" w:rsidRPr="00772039" w:rsidRDefault="00772039" w:rsidP="0034510D">
            <w:pPr>
              <w:contextualSpacing/>
              <w:rPr>
                <w:rFonts w:ascii="Times New Roman" w:hAnsi="Times New Roman" w:cs="Times New Roman"/>
                <w:sz w:val="20"/>
                <w:szCs w:val="20"/>
              </w:rPr>
            </w:pPr>
            <w:r>
              <w:rPr>
                <w:rFonts w:ascii="Times New Roman" w:hAnsi="Times New Roman" w:cs="Times New Roman"/>
                <w:b/>
                <w:sz w:val="20"/>
                <w:szCs w:val="20"/>
              </w:rPr>
              <w:t>Hedef-11:</w:t>
            </w:r>
            <w:r w:rsidRPr="00E50C50">
              <w:rPr>
                <w:rFonts w:ascii="Times New Roman" w:hAnsi="Times New Roman"/>
                <w:bCs/>
                <w:sz w:val="18"/>
                <w:szCs w:val="18"/>
              </w:rPr>
              <w:t xml:space="preserve"> Arkadaş gruplarının olumsuz etkilerini azaltmak için sosyal, sportif ve kültürel faaliyetler arttırılacaktır.</w:t>
            </w:r>
          </w:p>
        </w:tc>
        <w:tc>
          <w:tcPr>
            <w:tcW w:w="4030" w:type="dxa"/>
            <w:tcBorders>
              <w:top w:val="single" w:sz="4" w:space="0" w:color="auto"/>
              <w:bottom w:val="single" w:sz="4" w:space="0" w:color="auto"/>
            </w:tcBorders>
          </w:tcPr>
          <w:p w:rsidR="00A21ECF" w:rsidRDefault="00A21ECF" w:rsidP="0034510D">
            <w:pPr>
              <w:rPr>
                <w:rFonts w:ascii="Times New Roman" w:hAnsi="Times New Roman" w:cs="Times New Roman"/>
                <w:sz w:val="20"/>
                <w:szCs w:val="20"/>
              </w:rPr>
            </w:pPr>
            <w:r>
              <w:rPr>
                <w:rFonts w:ascii="Times New Roman" w:hAnsi="Times New Roman" w:cs="Times New Roman"/>
                <w:sz w:val="20"/>
                <w:szCs w:val="20"/>
              </w:rPr>
              <w:t>Okul içi akran zorbalığının  önüne  geçmek adına kültürel ve sosyal gezilerimiz yapılmıştır.</w:t>
            </w:r>
          </w:p>
          <w:p w:rsidR="0034510D" w:rsidRDefault="00A21ECF" w:rsidP="0034510D">
            <w:pPr>
              <w:rPr>
                <w:rFonts w:ascii="Times New Roman" w:hAnsi="Times New Roman" w:cs="Times New Roman"/>
                <w:sz w:val="20"/>
                <w:szCs w:val="20"/>
              </w:rPr>
            </w:pPr>
            <w:r>
              <w:rPr>
                <w:rFonts w:ascii="Times New Roman" w:hAnsi="Times New Roman" w:cs="Times New Roman"/>
                <w:sz w:val="20"/>
                <w:szCs w:val="20"/>
              </w:rPr>
              <w:t xml:space="preserve">            </w:t>
            </w:r>
          </w:p>
          <w:p w:rsidR="00772039" w:rsidRDefault="0034510D" w:rsidP="0034510D">
            <w:pPr>
              <w:rPr>
                <w:rFonts w:ascii="Times New Roman" w:hAnsi="Times New Roman" w:cs="Times New Roman"/>
                <w:sz w:val="20"/>
                <w:szCs w:val="20"/>
              </w:rPr>
            </w:pPr>
            <w:r>
              <w:rPr>
                <w:rFonts w:ascii="Times New Roman" w:hAnsi="Times New Roman" w:cs="Times New Roman"/>
                <w:sz w:val="20"/>
                <w:szCs w:val="20"/>
              </w:rPr>
              <w:t xml:space="preserve">            </w:t>
            </w:r>
            <w:r w:rsidR="00A21ECF">
              <w:rPr>
                <w:rFonts w:ascii="Times New Roman" w:hAnsi="Times New Roman" w:cs="Times New Roman"/>
                <w:sz w:val="20"/>
                <w:szCs w:val="20"/>
              </w:rPr>
              <w:t xml:space="preserve">    Hedef gerçekleşti.</w:t>
            </w:r>
          </w:p>
        </w:tc>
      </w:tr>
      <w:tr w:rsidR="005B5124" w:rsidTr="005B5124">
        <w:trPr>
          <w:trHeight w:val="1663"/>
        </w:trPr>
        <w:tc>
          <w:tcPr>
            <w:tcW w:w="3958" w:type="dxa"/>
            <w:vMerge w:val="restart"/>
            <w:tcBorders>
              <w:top w:val="single" w:sz="4" w:space="0" w:color="auto"/>
              <w:left w:val="single" w:sz="4" w:space="0" w:color="auto"/>
              <w:right w:val="single" w:sz="4" w:space="0" w:color="auto"/>
            </w:tcBorders>
          </w:tcPr>
          <w:p w:rsidR="005B5124" w:rsidRPr="002A1888" w:rsidRDefault="005B5124" w:rsidP="0034510D">
            <w:pPr>
              <w:spacing w:before="240" w:line="360" w:lineRule="auto"/>
              <w:rPr>
                <w:rFonts w:ascii="Times New Roman" w:hAnsi="Times New Roman"/>
                <w:b/>
                <w:sz w:val="20"/>
                <w:szCs w:val="20"/>
              </w:rPr>
            </w:pPr>
            <w:r w:rsidRPr="002A1888">
              <w:rPr>
                <w:rFonts w:ascii="Times New Roman" w:hAnsi="Times New Roman" w:cs="Times New Roman"/>
                <w:b/>
                <w:sz w:val="20"/>
                <w:szCs w:val="20"/>
              </w:rPr>
              <w:t>Stratejik Amaç-2:</w:t>
            </w:r>
            <w:r w:rsidR="00724AF2">
              <w:rPr>
                <w:rFonts w:ascii="Times New Roman" w:hAnsi="Times New Roman" w:cs="Times New Roman"/>
                <w:b/>
                <w:sz w:val="20"/>
                <w:szCs w:val="20"/>
              </w:rPr>
              <w:t xml:space="preserve"> </w:t>
            </w:r>
            <w:r w:rsidRPr="002A1888">
              <w:rPr>
                <w:rFonts w:ascii="Times New Roman" w:hAnsi="Times New Roman"/>
                <w:sz w:val="20"/>
                <w:szCs w:val="20"/>
              </w:rPr>
              <w:t>Her eğitim ve öğretim kademesinde, özverili ve deneyimli personelle; ruhsal ve fiziksel gelişim süreçleri dikkate alınarak, ulusal ve uluslararası ölçütlerde düzenlenen sportif, sanatsal ve kültürel aktiviteler eşliğinde; akademik bilgi ve iletişim teknolojileri alanında ilgi ve yeteneğine göre beceri, tutum ve davranış geliştirebilen, dil becerileri yüksek, iletişime ve öğrenmeye açık, özgüven sahibi, girişimci, yenilikçi ve yaratıcı bireylerin yetişmesini sağlamak.</w:t>
            </w:r>
          </w:p>
          <w:p w:rsidR="005A28D4" w:rsidRDefault="005A28D4" w:rsidP="0034510D">
            <w:pPr>
              <w:spacing w:line="360" w:lineRule="auto"/>
              <w:ind w:firstLine="709"/>
              <w:rPr>
                <w:rFonts w:ascii="Times New Roman" w:hAnsi="Times New Roman" w:cs="Times New Roman"/>
                <w:sz w:val="20"/>
                <w:szCs w:val="20"/>
              </w:rPr>
            </w:pPr>
          </w:p>
          <w:p w:rsidR="005A28D4" w:rsidRDefault="005A28D4" w:rsidP="0034510D">
            <w:pPr>
              <w:rPr>
                <w:rFonts w:ascii="Times New Roman" w:hAnsi="Times New Roman" w:cs="Times New Roman"/>
                <w:sz w:val="20"/>
                <w:szCs w:val="20"/>
              </w:rPr>
            </w:pPr>
          </w:p>
          <w:p w:rsidR="005A28D4" w:rsidRPr="008B3D50" w:rsidRDefault="005A28D4" w:rsidP="0034510D">
            <w:pPr>
              <w:spacing w:before="240" w:line="360" w:lineRule="auto"/>
              <w:rPr>
                <w:rFonts w:ascii="Times New Roman" w:hAnsi="Times New Roman"/>
                <w:sz w:val="16"/>
                <w:szCs w:val="16"/>
              </w:rPr>
            </w:pPr>
            <w:r w:rsidRPr="008B3D50">
              <w:rPr>
                <w:rFonts w:ascii="Times New Roman" w:hAnsi="Times New Roman"/>
                <w:b/>
                <w:sz w:val="16"/>
                <w:szCs w:val="16"/>
              </w:rPr>
              <w:t xml:space="preserve">Stratejik Hedef 2.1: </w:t>
            </w:r>
            <w:r w:rsidRPr="008B3D50">
              <w:rPr>
                <w:rFonts w:ascii="Times New Roman" w:hAnsi="Times New Roman"/>
                <w:sz w:val="16"/>
                <w:szCs w:val="16"/>
              </w:rPr>
              <w:t>Öğrencilerin akademik başarı ve öğrenme kazanımları dikkate alınarak, öğrencilerimiz arasındaki başarı düzeyi farklılıklarını azaltmak ve eğitim kalitesini yükseltmek.</w:t>
            </w:r>
          </w:p>
          <w:p w:rsidR="008B3D50" w:rsidRPr="008B3D50" w:rsidRDefault="008B3D50" w:rsidP="0034510D">
            <w:pPr>
              <w:spacing w:before="240" w:line="360" w:lineRule="auto"/>
              <w:rPr>
                <w:rFonts w:ascii="Times New Roman" w:eastAsia="Times New Roman" w:hAnsi="Times New Roman"/>
                <w:b/>
                <w:sz w:val="16"/>
                <w:szCs w:val="16"/>
                <w:lang w:eastAsia="tr-TR"/>
              </w:rPr>
            </w:pPr>
            <w:r w:rsidRPr="008B3D50">
              <w:rPr>
                <w:rFonts w:ascii="Times New Roman" w:hAnsi="Times New Roman"/>
                <w:b/>
                <w:sz w:val="16"/>
                <w:szCs w:val="16"/>
              </w:rPr>
              <w:t xml:space="preserve">Stratejik Hedef 2.2: </w:t>
            </w:r>
            <w:r w:rsidRPr="008B3D50">
              <w:rPr>
                <w:rFonts w:ascii="Times New Roman" w:hAnsi="Times New Roman"/>
                <w:sz w:val="16"/>
                <w:szCs w:val="16"/>
              </w:rPr>
              <w:t>Eğitimde yenilikçi yaklaşımlar ile önceki öğrenmelerin tanınmasını sağlayarak, bireylerin yabancı dil yeterliliğini ve uluslararası alanda öğrencilerimizin ve öğretmenlerimizin hareketliliğini artırmak.</w:t>
            </w:r>
          </w:p>
          <w:p w:rsidR="005B5124" w:rsidRPr="005A28D4" w:rsidRDefault="005B5124" w:rsidP="0034510D">
            <w:pPr>
              <w:rPr>
                <w:rFonts w:ascii="Times New Roman" w:hAnsi="Times New Roman" w:cs="Times New Roman"/>
                <w:sz w:val="20"/>
                <w:szCs w:val="20"/>
              </w:rPr>
            </w:pPr>
          </w:p>
        </w:tc>
        <w:tc>
          <w:tcPr>
            <w:tcW w:w="3070" w:type="dxa"/>
            <w:tcBorders>
              <w:top w:val="single" w:sz="4" w:space="0" w:color="auto"/>
              <w:left w:val="single" w:sz="4" w:space="0" w:color="auto"/>
              <w:bottom w:val="single" w:sz="4" w:space="0" w:color="auto"/>
            </w:tcBorders>
          </w:tcPr>
          <w:p w:rsidR="005B5124" w:rsidRPr="00E50C50" w:rsidRDefault="0099307D" w:rsidP="0034510D">
            <w:pPr>
              <w:contextualSpacing/>
              <w:rPr>
                <w:rFonts w:ascii="Times New Roman" w:hAnsi="Times New Roman"/>
                <w:bCs/>
                <w:sz w:val="18"/>
                <w:szCs w:val="18"/>
              </w:rPr>
            </w:pPr>
            <w:r w:rsidRPr="008B3D50">
              <w:rPr>
                <w:rFonts w:ascii="Times New Roman" w:hAnsi="Times New Roman"/>
                <w:b/>
                <w:sz w:val="16"/>
                <w:szCs w:val="16"/>
              </w:rPr>
              <w:t>Stratejik Hedef 2.1:</w:t>
            </w:r>
          </w:p>
          <w:p w:rsidR="005B5124" w:rsidRDefault="005B5124" w:rsidP="0034510D">
            <w:pPr>
              <w:rPr>
                <w:rFonts w:ascii="Times New Roman" w:hAnsi="Times New Roman"/>
                <w:bCs/>
                <w:sz w:val="18"/>
                <w:szCs w:val="18"/>
              </w:rPr>
            </w:pPr>
            <w:r>
              <w:rPr>
                <w:rFonts w:ascii="Times New Roman" w:hAnsi="Times New Roman" w:cs="Times New Roman"/>
                <w:b/>
                <w:sz w:val="20"/>
                <w:szCs w:val="20"/>
              </w:rPr>
              <w:t>Hedef-1:</w:t>
            </w:r>
            <w:r w:rsidRPr="00B22D17">
              <w:rPr>
                <w:rFonts w:ascii="Times New Roman" w:hAnsi="Times New Roman"/>
                <w:b/>
                <w:bCs/>
                <w:sz w:val="18"/>
                <w:szCs w:val="18"/>
              </w:rPr>
              <w:t xml:space="preserve"> -</w:t>
            </w:r>
            <w:r w:rsidRPr="00B22D17">
              <w:rPr>
                <w:rFonts w:ascii="Times New Roman" w:hAnsi="Times New Roman"/>
                <w:bCs/>
                <w:sz w:val="18"/>
                <w:szCs w:val="18"/>
              </w:rPr>
              <w:t>Örgün ve yaygın eğitim kapsamında, öğrencilere yönelik sosyal, sportif ve kültürel faaliyetler ile yarışmalardaki çeşitliliği nitelik ve nicelik yönünden artırıcı çalışmalar yapılacaktır.</w:t>
            </w:r>
          </w:p>
          <w:p w:rsidR="005B5124" w:rsidRDefault="005B5124" w:rsidP="0034510D">
            <w:pPr>
              <w:rPr>
                <w:rFonts w:ascii="Times New Roman" w:hAnsi="Times New Roman" w:cs="Times New Roman"/>
                <w:b/>
                <w:sz w:val="20"/>
                <w:szCs w:val="20"/>
              </w:rPr>
            </w:pPr>
          </w:p>
        </w:tc>
        <w:tc>
          <w:tcPr>
            <w:tcW w:w="4030" w:type="dxa"/>
            <w:tcBorders>
              <w:top w:val="single" w:sz="4" w:space="0" w:color="auto"/>
              <w:bottom w:val="single" w:sz="4" w:space="0" w:color="auto"/>
            </w:tcBorders>
          </w:tcPr>
          <w:p w:rsidR="005B5124" w:rsidRDefault="009C577F" w:rsidP="0034510D">
            <w:pPr>
              <w:rPr>
                <w:rFonts w:ascii="Times New Roman" w:hAnsi="Times New Roman" w:cs="Times New Roman"/>
                <w:sz w:val="20"/>
                <w:szCs w:val="20"/>
              </w:rPr>
            </w:pPr>
            <w:r>
              <w:rPr>
                <w:rFonts w:ascii="Times New Roman" w:hAnsi="Times New Roman" w:cs="Times New Roman"/>
                <w:sz w:val="20"/>
                <w:szCs w:val="20"/>
              </w:rPr>
              <w:t>Faaliyetlere katılım %78 artırılmıştır.</w:t>
            </w:r>
          </w:p>
        </w:tc>
      </w:tr>
      <w:tr w:rsidR="005B5124" w:rsidTr="005B5124">
        <w:trPr>
          <w:trHeight w:val="1203"/>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bottom w:val="single" w:sz="4" w:space="0" w:color="auto"/>
            </w:tcBorders>
          </w:tcPr>
          <w:p w:rsidR="005B5124" w:rsidRDefault="005B5124" w:rsidP="0034510D">
            <w:pPr>
              <w:rPr>
                <w:rFonts w:ascii="Times New Roman" w:hAnsi="Times New Roman"/>
                <w:b/>
                <w:bCs/>
                <w:sz w:val="18"/>
                <w:szCs w:val="18"/>
              </w:rPr>
            </w:pPr>
          </w:p>
          <w:p w:rsidR="005B5124" w:rsidRPr="00B22D17" w:rsidRDefault="005B5124" w:rsidP="0034510D">
            <w:pPr>
              <w:tabs>
                <w:tab w:val="left" w:pos="0"/>
                <w:tab w:val="left" w:pos="176"/>
              </w:tabs>
              <w:contextualSpacing/>
              <w:rPr>
                <w:rFonts w:ascii="Times New Roman" w:hAnsi="Times New Roman"/>
                <w:sz w:val="18"/>
                <w:szCs w:val="18"/>
              </w:rPr>
            </w:pPr>
            <w:r w:rsidRPr="005A50F1">
              <w:rPr>
                <w:rFonts w:ascii="Times New Roman" w:hAnsi="Times New Roman"/>
                <w:b/>
                <w:bCs/>
                <w:sz w:val="18"/>
                <w:szCs w:val="18"/>
              </w:rPr>
              <w:t>Hedef-2:</w:t>
            </w:r>
            <w:r w:rsidRPr="00B22D17">
              <w:rPr>
                <w:rFonts w:ascii="Times New Roman" w:hAnsi="Times New Roman"/>
                <w:sz w:val="18"/>
                <w:szCs w:val="18"/>
              </w:rPr>
              <w:t xml:space="preserve"> Örgün eğitimde, öğretmenlerin öğrencilere birebir rehberlik yapacağı bir koçluk sistemi oluşturulacaktır.</w:t>
            </w:r>
          </w:p>
          <w:p w:rsidR="005B5124" w:rsidRPr="005A50F1" w:rsidRDefault="005B5124" w:rsidP="0034510D">
            <w:pPr>
              <w:rPr>
                <w:rFonts w:ascii="Times New Roman" w:hAnsi="Times New Roman"/>
                <w:b/>
                <w:bCs/>
                <w:sz w:val="18"/>
                <w:szCs w:val="18"/>
              </w:rPr>
            </w:pPr>
          </w:p>
        </w:tc>
        <w:tc>
          <w:tcPr>
            <w:tcW w:w="4030" w:type="dxa"/>
            <w:tcBorders>
              <w:top w:val="single" w:sz="4" w:space="0" w:color="auto"/>
              <w:bottom w:val="single" w:sz="4" w:space="0" w:color="auto"/>
            </w:tcBorders>
          </w:tcPr>
          <w:p w:rsidR="005B5124" w:rsidRDefault="00491618" w:rsidP="0034510D">
            <w:pPr>
              <w:rPr>
                <w:rFonts w:ascii="Times New Roman" w:hAnsi="Times New Roman" w:cs="Times New Roman"/>
                <w:sz w:val="20"/>
                <w:szCs w:val="20"/>
              </w:rPr>
            </w:pPr>
            <w:r>
              <w:rPr>
                <w:rFonts w:ascii="Times New Roman" w:hAnsi="Times New Roman" w:cs="Times New Roman"/>
                <w:sz w:val="20"/>
                <w:szCs w:val="20"/>
              </w:rPr>
              <w:t>8.sınıf düzeyinde %100 sağlanmıştır.</w:t>
            </w:r>
          </w:p>
        </w:tc>
      </w:tr>
      <w:tr w:rsidR="005B5124" w:rsidTr="005B5124">
        <w:trPr>
          <w:trHeight w:val="1335"/>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bottom w:val="single" w:sz="4" w:space="0" w:color="auto"/>
            </w:tcBorders>
          </w:tcPr>
          <w:p w:rsidR="005B5124" w:rsidRDefault="005B5124" w:rsidP="0034510D">
            <w:pPr>
              <w:rPr>
                <w:rFonts w:ascii="Times New Roman" w:hAnsi="Times New Roman"/>
                <w:b/>
                <w:bCs/>
                <w:sz w:val="18"/>
                <w:szCs w:val="18"/>
              </w:rPr>
            </w:pPr>
            <w:r>
              <w:rPr>
                <w:rFonts w:ascii="Times New Roman" w:hAnsi="Times New Roman"/>
                <w:b/>
                <w:bCs/>
                <w:sz w:val="18"/>
                <w:szCs w:val="18"/>
              </w:rPr>
              <w:t>Hedef-3:</w:t>
            </w:r>
            <w:r w:rsidRPr="00B22D17">
              <w:rPr>
                <w:rFonts w:ascii="Times New Roman" w:hAnsi="Times New Roman"/>
                <w:sz w:val="18"/>
                <w:szCs w:val="18"/>
              </w:rPr>
              <w:t xml:space="preserve"> Öğrencilerin akademik başarılarını ve öğrenme kazanımlarını artırmaya yönelik kurslar açılacak ve katılımın sağlanması için çalışmalar yapılacaktır.</w:t>
            </w:r>
          </w:p>
          <w:p w:rsidR="005B5124" w:rsidRDefault="005B5124" w:rsidP="0034510D">
            <w:pPr>
              <w:rPr>
                <w:rFonts w:ascii="Times New Roman" w:hAnsi="Times New Roman"/>
                <w:sz w:val="18"/>
                <w:szCs w:val="18"/>
              </w:rPr>
            </w:pPr>
          </w:p>
          <w:p w:rsidR="005B5124" w:rsidRPr="005B5124" w:rsidRDefault="005B5124" w:rsidP="0034510D">
            <w:pPr>
              <w:rPr>
                <w:rFonts w:ascii="Times New Roman" w:hAnsi="Times New Roman"/>
                <w:sz w:val="18"/>
                <w:szCs w:val="18"/>
              </w:rPr>
            </w:pPr>
          </w:p>
        </w:tc>
        <w:tc>
          <w:tcPr>
            <w:tcW w:w="4030" w:type="dxa"/>
            <w:tcBorders>
              <w:top w:val="single" w:sz="4" w:space="0" w:color="auto"/>
              <w:bottom w:val="single" w:sz="4" w:space="0" w:color="auto"/>
            </w:tcBorders>
          </w:tcPr>
          <w:p w:rsidR="005B5124" w:rsidRDefault="00E76DED" w:rsidP="0034510D">
            <w:pPr>
              <w:rPr>
                <w:rFonts w:ascii="Times New Roman" w:hAnsi="Times New Roman" w:cs="Times New Roman"/>
                <w:sz w:val="20"/>
                <w:szCs w:val="20"/>
              </w:rPr>
            </w:pPr>
            <w:r>
              <w:rPr>
                <w:rFonts w:ascii="Times New Roman" w:hAnsi="Times New Roman" w:cs="Times New Roman"/>
                <w:sz w:val="20"/>
                <w:szCs w:val="20"/>
              </w:rPr>
              <w:t>Katılım  %100 sağlandı.</w:t>
            </w:r>
          </w:p>
          <w:p w:rsidR="00E76DED" w:rsidRDefault="00E76DED" w:rsidP="0034510D">
            <w:pPr>
              <w:rPr>
                <w:rFonts w:ascii="Times New Roman" w:hAnsi="Times New Roman" w:cs="Times New Roman"/>
                <w:sz w:val="20"/>
                <w:szCs w:val="20"/>
              </w:rPr>
            </w:pPr>
            <w:r>
              <w:rPr>
                <w:rFonts w:ascii="Times New Roman" w:hAnsi="Times New Roman" w:cs="Times New Roman"/>
                <w:sz w:val="20"/>
                <w:szCs w:val="20"/>
              </w:rPr>
              <w:t xml:space="preserve">  Hedef gerçekleşti.</w:t>
            </w:r>
          </w:p>
        </w:tc>
      </w:tr>
      <w:tr w:rsidR="005B5124" w:rsidTr="005B5124">
        <w:trPr>
          <w:trHeight w:val="1091"/>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bottom w:val="single" w:sz="4" w:space="0" w:color="auto"/>
            </w:tcBorders>
          </w:tcPr>
          <w:p w:rsidR="005B5124" w:rsidRDefault="005B5124" w:rsidP="0034510D">
            <w:pPr>
              <w:rPr>
                <w:rFonts w:ascii="Times New Roman" w:hAnsi="Times New Roman"/>
                <w:b/>
                <w:bCs/>
                <w:sz w:val="18"/>
                <w:szCs w:val="18"/>
              </w:rPr>
            </w:pPr>
            <w:r>
              <w:rPr>
                <w:rFonts w:ascii="Times New Roman" w:hAnsi="Times New Roman"/>
                <w:b/>
                <w:bCs/>
                <w:sz w:val="18"/>
                <w:szCs w:val="18"/>
              </w:rPr>
              <w:t>Hedef-4:</w:t>
            </w:r>
            <w:r w:rsidRPr="00B22D17">
              <w:rPr>
                <w:rFonts w:ascii="Times New Roman" w:hAnsi="Times New Roman"/>
                <w:sz w:val="18"/>
                <w:szCs w:val="18"/>
              </w:rPr>
              <w:t xml:space="preserve"> Okullar bazında kullanılabilecek basit, anlaşılır ve uygulanabilir bir ölçme değerlendirme takip portalı oluşturulacaktır.</w:t>
            </w:r>
          </w:p>
          <w:p w:rsidR="005B5124" w:rsidRPr="005B5124" w:rsidRDefault="005B5124" w:rsidP="0034510D">
            <w:pPr>
              <w:rPr>
                <w:rFonts w:ascii="Times New Roman" w:hAnsi="Times New Roman"/>
                <w:sz w:val="18"/>
                <w:szCs w:val="18"/>
              </w:rPr>
            </w:pPr>
          </w:p>
        </w:tc>
        <w:tc>
          <w:tcPr>
            <w:tcW w:w="4030" w:type="dxa"/>
            <w:tcBorders>
              <w:top w:val="single" w:sz="4" w:space="0" w:color="auto"/>
              <w:bottom w:val="single" w:sz="4" w:space="0" w:color="auto"/>
            </w:tcBorders>
          </w:tcPr>
          <w:p w:rsidR="005B5124" w:rsidRDefault="00A415E1" w:rsidP="0034510D">
            <w:pPr>
              <w:rPr>
                <w:rFonts w:ascii="Times New Roman" w:hAnsi="Times New Roman" w:cs="Times New Roman"/>
                <w:sz w:val="20"/>
                <w:szCs w:val="20"/>
              </w:rPr>
            </w:pPr>
            <w:r>
              <w:rPr>
                <w:rFonts w:ascii="Times New Roman" w:hAnsi="Times New Roman" w:cs="Times New Roman"/>
                <w:sz w:val="20"/>
                <w:szCs w:val="20"/>
              </w:rPr>
              <w:t>Hedef  gerçekleşmedi.</w:t>
            </w:r>
          </w:p>
        </w:tc>
      </w:tr>
      <w:tr w:rsidR="005B5124" w:rsidTr="005B5124">
        <w:trPr>
          <w:trHeight w:val="1272"/>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bottom w:val="single" w:sz="4" w:space="0" w:color="auto"/>
            </w:tcBorders>
          </w:tcPr>
          <w:p w:rsidR="005B5124" w:rsidRDefault="005B5124" w:rsidP="0034510D">
            <w:pPr>
              <w:tabs>
                <w:tab w:val="left" w:pos="176"/>
              </w:tabs>
              <w:spacing w:before="100" w:beforeAutospacing="1" w:after="100" w:afterAutospacing="1"/>
              <w:rPr>
                <w:rFonts w:ascii="Times New Roman" w:hAnsi="Times New Roman"/>
                <w:b/>
                <w:bCs/>
                <w:sz w:val="18"/>
                <w:szCs w:val="18"/>
              </w:rPr>
            </w:pPr>
            <w:r>
              <w:rPr>
                <w:rFonts w:ascii="Times New Roman" w:hAnsi="Times New Roman"/>
                <w:b/>
                <w:bCs/>
                <w:sz w:val="18"/>
                <w:szCs w:val="18"/>
              </w:rPr>
              <w:t>Hedef-5:</w:t>
            </w:r>
            <w:r w:rsidRPr="00B22D17">
              <w:rPr>
                <w:rFonts w:ascii="Times New Roman" w:hAnsi="Times New Roman"/>
                <w:sz w:val="18"/>
                <w:szCs w:val="18"/>
              </w:rPr>
              <w:t xml:space="preserve"> Yerel ve ulusal düzeyde yapılan yarışmalar, sınavlar, sosyal, sportif ve kültürel etkinliklerdeki başarılar ödüllendirilerek öğrencilerin güdülenmesi sağlanacaktır. </w:t>
            </w:r>
          </w:p>
        </w:tc>
        <w:tc>
          <w:tcPr>
            <w:tcW w:w="4030" w:type="dxa"/>
            <w:tcBorders>
              <w:top w:val="single" w:sz="4" w:space="0" w:color="auto"/>
              <w:bottom w:val="single" w:sz="4" w:space="0" w:color="auto"/>
            </w:tcBorders>
          </w:tcPr>
          <w:p w:rsidR="005B5124" w:rsidRDefault="00A415E1" w:rsidP="0034510D">
            <w:pPr>
              <w:rPr>
                <w:rFonts w:ascii="Times New Roman" w:hAnsi="Times New Roman" w:cs="Times New Roman"/>
                <w:sz w:val="20"/>
                <w:szCs w:val="20"/>
              </w:rPr>
            </w:pPr>
            <w:r>
              <w:rPr>
                <w:rFonts w:ascii="Times New Roman" w:hAnsi="Times New Roman" w:cs="Times New Roman"/>
                <w:sz w:val="20"/>
                <w:szCs w:val="20"/>
              </w:rPr>
              <w:t>Başarılar motive edici aktivitelerle ödüllendirildi.</w:t>
            </w:r>
          </w:p>
        </w:tc>
      </w:tr>
      <w:tr w:rsidR="005B5124" w:rsidTr="005B5124">
        <w:trPr>
          <w:trHeight w:val="1314"/>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bottom w:val="single" w:sz="4" w:space="0" w:color="auto"/>
            </w:tcBorders>
          </w:tcPr>
          <w:p w:rsidR="005B5124" w:rsidRDefault="005B5124" w:rsidP="0034510D">
            <w:pPr>
              <w:rPr>
                <w:rFonts w:ascii="Times New Roman" w:hAnsi="Times New Roman"/>
                <w:b/>
                <w:bCs/>
                <w:sz w:val="18"/>
                <w:szCs w:val="18"/>
              </w:rPr>
            </w:pPr>
            <w:r>
              <w:rPr>
                <w:rFonts w:ascii="Times New Roman" w:hAnsi="Times New Roman"/>
                <w:b/>
                <w:bCs/>
                <w:sz w:val="18"/>
                <w:szCs w:val="18"/>
              </w:rPr>
              <w:t>Hedef-6:</w:t>
            </w:r>
            <w:r w:rsidRPr="00B22D17">
              <w:rPr>
                <w:rFonts w:ascii="Times New Roman" w:hAnsi="Times New Roman"/>
                <w:sz w:val="18"/>
                <w:szCs w:val="18"/>
              </w:rPr>
              <w:t xml:space="preserve"> Karadeniz Teknik Üniversitesi ve İlçe MEM</w:t>
            </w:r>
            <w:r>
              <w:rPr>
                <w:rFonts w:ascii="Times New Roman" w:hAnsi="Times New Roman"/>
                <w:sz w:val="18"/>
                <w:szCs w:val="18"/>
              </w:rPr>
              <w:t xml:space="preserve"> </w:t>
            </w:r>
            <w:r w:rsidRPr="00B22D17">
              <w:rPr>
                <w:rFonts w:ascii="Times New Roman" w:hAnsi="Times New Roman"/>
                <w:sz w:val="18"/>
                <w:szCs w:val="18"/>
              </w:rPr>
              <w:t>Hizmetiçi Eğitim Birimi ile işbirliği yaparak üstün yetenekli öğrencilerle çalışan öğretmenlerin mesleki yeterliliklerini arttırıcı eğitimler düzenlenecektir</w:t>
            </w:r>
          </w:p>
        </w:tc>
        <w:tc>
          <w:tcPr>
            <w:tcW w:w="4030" w:type="dxa"/>
            <w:tcBorders>
              <w:top w:val="single" w:sz="4" w:space="0" w:color="auto"/>
              <w:bottom w:val="single" w:sz="4" w:space="0" w:color="auto"/>
            </w:tcBorders>
          </w:tcPr>
          <w:p w:rsidR="005B5124" w:rsidRDefault="00A415E1" w:rsidP="0034510D">
            <w:pPr>
              <w:rPr>
                <w:rFonts w:ascii="Times New Roman" w:hAnsi="Times New Roman" w:cs="Times New Roman"/>
                <w:sz w:val="20"/>
                <w:szCs w:val="20"/>
              </w:rPr>
            </w:pPr>
            <w:r>
              <w:rPr>
                <w:rFonts w:ascii="Times New Roman" w:hAnsi="Times New Roman" w:cs="Times New Roman"/>
                <w:sz w:val="20"/>
                <w:szCs w:val="20"/>
              </w:rPr>
              <w:t>Hedef gerçekleşmedi.</w:t>
            </w:r>
          </w:p>
        </w:tc>
      </w:tr>
      <w:tr w:rsidR="005B5124" w:rsidTr="005B5124">
        <w:trPr>
          <w:trHeight w:val="1650"/>
        </w:trPr>
        <w:tc>
          <w:tcPr>
            <w:tcW w:w="3958" w:type="dxa"/>
            <w:vMerge/>
            <w:tcBorders>
              <w:left w:val="single" w:sz="4" w:space="0" w:color="auto"/>
              <w:right w:val="single" w:sz="4" w:space="0" w:color="auto"/>
            </w:tcBorders>
          </w:tcPr>
          <w:p w:rsidR="005B5124" w:rsidRPr="002A1888" w:rsidRDefault="005B5124" w:rsidP="0034510D">
            <w:pPr>
              <w:spacing w:before="240" w:line="360" w:lineRule="auto"/>
              <w:ind w:firstLine="709"/>
              <w:rPr>
                <w:rFonts w:ascii="Times New Roman" w:hAnsi="Times New Roman" w:cs="Times New Roman"/>
                <w:b/>
                <w:sz w:val="20"/>
                <w:szCs w:val="20"/>
              </w:rPr>
            </w:pPr>
          </w:p>
        </w:tc>
        <w:tc>
          <w:tcPr>
            <w:tcW w:w="3070" w:type="dxa"/>
            <w:tcBorders>
              <w:top w:val="single" w:sz="4" w:space="0" w:color="auto"/>
              <w:left w:val="single" w:sz="4" w:space="0" w:color="auto"/>
            </w:tcBorders>
          </w:tcPr>
          <w:p w:rsidR="005B5124" w:rsidRDefault="005B5124" w:rsidP="0034510D">
            <w:pPr>
              <w:rPr>
                <w:rFonts w:ascii="Times New Roman" w:hAnsi="Times New Roman"/>
                <w:b/>
                <w:bCs/>
                <w:sz w:val="18"/>
                <w:szCs w:val="18"/>
              </w:rPr>
            </w:pPr>
            <w:r>
              <w:rPr>
                <w:rFonts w:ascii="Times New Roman" w:hAnsi="Times New Roman"/>
                <w:b/>
                <w:bCs/>
                <w:sz w:val="18"/>
                <w:szCs w:val="18"/>
              </w:rPr>
              <w:t>Hedef-7:</w:t>
            </w:r>
            <w:r w:rsidRPr="00B22D17">
              <w:rPr>
                <w:rFonts w:ascii="Times New Roman" w:hAnsi="Times New Roman"/>
                <w:sz w:val="18"/>
                <w:szCs w:val="18"/>
              </w:rPr>
              <w:t xml:space="preserve"> Öğrencilerdeki madde bağımlılığına ve teknolojik bağımlılığa karşı mücadele çalışmaları artırılacak.</w:t>
            </w:r>
          </w:p>
        </w:tc>
        <w:tc>
          <w:tcPr>
            <w:tcW w:w="4030" w:type="dxa"/>
            <w:tcBorders>
              <w:top w:val="single" w:sz="4" w:space="0" w:color="auto"/>
            </w:tcBorders>
          </w:tcPr>
          <w:p w:rsidR="00A415E1" w:rsidRDefault="00A415E1" w:rsidP="0034510D">
            <w:pPr>
              <w:rPr>
                <w:rFonts w:ascii="Times New Roman" w:hAnsi="Times New Roman" w:cs="Times New Roman"/>
                <w:sz w:val="20"/>
                <w:szCs w:val="20"/>
              </w:rPr>
            </w:pPr>
            <w:r>
              <w:rPr>
                <w:rFonts w:ascii="Times New Roman" w:hAnsi="Times New Roman" w:cs="Times New Roman"/>
                <w:sz w:val="20"/>
                <w:szCs w:val="20"/>
              </w:rPr>
              <w:t>Bu konuda 140 öğrenci ve veliye bilgilendirici eğitim çalışması yapıldı.</w:t>
            </w:r>
          </w:p>
          <w:p w:rsidR="005B5124" w:rsidRDefault="00A415E1" w:rsidP="0034510D">
            <w:pPr>
              <w:rPr>
                <w:rFonts w:ascii="Times New Roman" w:hAnsi="Times New Roman" w:cs="Times New Roman"/>
                <w:sz w:val="20"/>
                <w:szCs w:val="20"/>
              </w:rPr>
            </w:pPr>
            <w:r>
              <w:rPr>
                <w:rFonts w:ascii="Times New Roman" w:hAnsi="Times New Roman" w:cs="Times New Roman"/>
                <w:sz w:val="20"/>
                <w:szCs w:val="20"/>
              </w:rPr>
              <w:t xml:space="preserve"> Hedef %100 gerçekleşti.</w:t>
            </w:r>
          </w:p>
        </w:tc>
      </w:tr>
    </w:tbl>
    <w:tbl>
      <w:tblPr>
        <w:tblStyle w:val="TabloKlavuzu"/>
        <w:tblpPr w:leftFromText="141" w:rightFromText="141" w:vertAnchor="text" w:horzAnchor="margin" w:tblpXSpec="center" w:tblpY="-88"/>
        <w:tblW w:w="11058" w:type="dxa"/>
        <w:tblLook w:val="04A0"/>
      </w:tblPr>
      <w:tblGrid>
        <w:gridCol w:w="3955"/>
        <w:gridCol w:w="3071"/>
        <w:gridCol w:w="4032"/>
      </w:tblGrid>
      <w:tr w:rsidR="003C7B9F" w:rsidTr="00B919FE">
        <w:tc>
          <w:tcPr>
            <w:tcW w:w="3955" w:type="dxa"/>
          </w:tcPr>
          <w:p w:rsidR="003C7B9F" w:rsidRDefault="003C7B9F" w:rsidP="00D13349">
            <w:pPr>
              <w:jc w:val="center"/>
              <w:rPr>
                <w:rFonts w:ascii="Times New Roman" w:hAnsi="Times New Roman" w:cs="Times New Roman"/>
                <w:sz w:val="20"/>
                <w:szCs w:val="20"/>
              </w:rPr>
            </w:pPr>
            <w:r>
              <w:rPr>
                <w:rFonts w:ascii="Times New Roman" w:hAnsi="Times New Roman" w:cs="Times New Roman"/>
                <w:sz w:val="20"/>
                <w:szCs w:val="20"/>
              </w:rPr>
              <w:lastRenderedPageBreak/>
              <w:t>AMAÇLAR</w:t>
            </w:r>
          </w:p>
        </w:tc>
        <w:tc>
          <w:tcPr>
            <w:tcW w:w="3071" w:type="dxa"/>
          </w:tcPr>
          <w:p w:rsidR="003C7B9F" w:rsidRDefault="003C7B9F" w:rsidP="00D13349">
            <w:pPr>
              <w:jc w:val="center"/>
              <w:rPr>
                <w:rFonts w:ascii="Times New Roman" w:hAnsi="Times New Roman" w:cs="Times New Roman"/>
                <w:sz w:val="20"/>
                <w:szCs w:val="20"/>
              </w:rPr>
            </w:pPr>
            <w:r>
              <w:rPr>
                <w:rFonts w:ascii="Times New Roman" w:hAnsi="Times New Roman" w:cs="Times New Roman"/>
                <w:sz w:val="20"/>
                <w:szCs w:val="20"/>
              </w:rPr>
              <w:t>STRATEJİ</w:t>
            </w:r>
            <w:r w:rsidR="00B34247">
              <w:rPr>
                <w:rFonts w:ascii="Times New Roman" w:hAnsi="Times New Roman" w:cs="Times New Roman"/>
                <w:sz w:val="20"/>
                <w:szCs w:val="20"/>
              </w:rPr>
              <w:t>LER</w:t>
            </w:r>
          </w:p>
        </w:tc>
        <w:tc>
          <w:tcPr>
            <w:tcW w:w="4032" w:type="dxa"/>
          </w:tcPr>
          <w:p w:rsidR="003C7B9F" w:rsidRDefault="003C7B9F" w:rsidP="00D13349">
            <w:pPr>
              <w:jc w:val="center"/>
              <w:rPr>
                <w:rFonts w:ascii="Times New Roman" w:hAnsi="Times New Roman" w:cs="Times New Roman"/>
                <w:sz w:val="20"/>
                <w:szCs w:val="20"/>
              </w:rPr>
            </w:pPr>
            <w:r>
              <w:rPr>
                <w:rFonts w:ascii="Times New Roman" w:hAnsi="Times New Roman" w:cs="Times New Roman"/>
                <w:sz w:val="20"/>
                <w:szCs w:val="20"/>
              </w:rPr>
              <w:t>2016 YILI DEĞERLENDİRME SONUÇLARI</w:t>
            </w:r>
          </w:p>
        </w:tc>
      </w:tr>
      <w:tr w:rsidR="00B919FE" w:rsidTr="00B919FE">
        <w:trPr>
          <w:trHeight w:val="1412"/>
        </w:trPr>
        <w:tc>
          <w:tcPr>
            <w:tcW w:w="3955" w:type="dxa"/>
            <w:vMerge w:val="restart"/>
          </w:tcPr>
          <w:p w:rsidR="00B919FE" w:rsidRDefault="00B919FE" w:rsidP="0034510D">
            <w:pPr>
              <w:rPr>
                <w:rFonts w:ascii="Times New Roman" w:hAnsi="Times New Roman" w:cs="Times New Roman"/>
                <w:sz w:val="20"/>
                <w:szCs w:val="20"/>
              </w:rPr>
            </w:pPr>
          </w:p>
        </w:tc>
        <w:tc>
          <w:tcPr>
            <w:tcW w:w="3071" w:type="dxa"/>
            <w:tcBorders>
              <w:bottom w:val="single" w:sz="4" w:space="0" w:color="auto"/>
            </w:tcBorders>
          </w:tcPr>
          <w:p w:rsidR="00B919FE" w:rsidRDefault="00B919FE" w:rsidP="0034510D">
            <w:pPr>
              <w:rPr>
                <w:rFonts w:ascii="Times New Roman" w:hAnsi="Times New Roman"/>
                <w:sz w:val="18"/>
                <w:szCs w:val="18"/>
              </w:rPr>
            </w:pPr>
            <w:r w:rsidRPr="0054432F">
              <w:rPr>
                <w:rFonts w:ascii="Times New Roman" w:hAnsi="Times New Roman" w:cs="Times New Roman"/>
                <w:b/>
                <w:sz w:val="18"/>
                <w:szCs w:val="18"/>
              </w:rPr>
              <w:t>Hedef-8:</w:t>
            </w:r>
            <w:r w:rsidRPr="00B22D17">
              <w:rPr>
                <w:rFonts w:ascii="Times New Roman" w:hAnsi="Times New Roman"/>
                <w:sz w:val="18"/>
                <w:szCs w:val="18"/>
              </w:rPr>
              <w:t xml:space="preserve"> Örgün ve yaygın eğitim kapsamında; Okul yöneticisi, öğretmen, öğrenci ve velilere öfke kontrolü, akran baskısına karşı koyabilme, çatışma çözebilme, sınav kaygısı vb. eğitimler verilecektir</w:t>
            </w:r>
          </w:p>
          <w:p w:rsidR="00B919FE" w:rsidRPr="008F4E42" w:rsidRDefault="00B919FE" w:rsidP="0034510D">
            <w:pPr>
              <w:rPr>
                <w:rFonts w:ascii="Times New Roman" w:hAnsi="Times New Roman" w:cs="Times New Roman"/>
                <w:b/>
                <w:sz w:val="20"/>
                <w:szCs w:val="20"/>
              </w:rPr>
            </w:pPr>
          </w:p>
        </w:tc>
        <w:tc>
          <w:tcPr>
            <w:tcW w:w="4032" w:type="dxa"/>
            <w:tcBorders>
              <w:bottom w:val="single" w:sz="4" w:space="0" w:color="auto"/>
            </w:tcBorders>
          </w:tcPr>
          <w:p w:rsidR="00B919FE" w:rsidRDefault="0054432F" w:rsidP="0034510D">
            <w:pPr>
              <w:rPr>
                <w:rFonts w:ascii="Times New Roman" w:hAnsi="Times New Roman" w:cs="Times New Roman"/>
                <w:sz w:val="20"/>
                <w:szCs w:val="20"/>
              </w:rPr>
            </w:pPr>
            <w:r>
              <w:rPr>
                <w:rFonts w:ascii="Times New Roman" w:hAnsi="Times New Roman" w:cs="Times New Roman"/>
                <w:sz w:val="20"/>
                <w:szCs w:val="20"/>
              </w:rPr>
              <w:t>Sınav kaygısını azaltıcı,öfke kontrolünü sağlama yönelik eğitim verildi.</w:t>
            </w:r>
          </w:p>
        </w:tc>
      </w:tr>
      <w:tr w:rsidR="00B919FE" w:rsidTr="00B919FE">
        <w:trPr>
          <w:trHeight w:val="1026"/>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B22D17" w:rsidRDefault="00B919FE" w:rsidP="0034510D">
            <w:pPr>
              <w:tabs>
                <w:tab w:val="left" w:pos="199"/>
                <w:tab w:val="left" w:pos="318"/>
              </w:tabs>
              <w:contextualSpacing/>
              <w:rPr>
                <w:rFonts w:ascii="Times New Roman" w:hAnsi="Times New Roman"/>
                <w:sz w:val="18"/>
                <w:szCs w:val="18"/>
                <w:lang w:eastAsia="tr-TR"/>
              </w:rPr>
            </w:pPr>
            <w:r w:rsidRPr="008F4E42">
              <w:rPr>
                <w:rFonts w:ascii="Times New Roman" w:hAnsi="Times New Roman"/>
                <w:b/>
                <w:sz w:val="18"/>
                <w:szCs w:val="18"/>
              </w:rPr>
              <w:t>Hedef-9:</w:t>
            </w:r>
            <w:r w:rsidRPr="00B22D17">
              <w:rPr>
                <w:rFonts w:ascii="Times New Roman" w:hAnsi="Times New Roman"/>
                <w:sz w:val="18"/>
                <w:szCs w:val="18"/>
                <w:lang w:eastAsia="tr-TR"/>
              </w:rPr>
              <w:t xml:space="preserve"> Okul sağlığı ve hijyen konularında öğrencilerin, velilerin ve okul personelinin bilinçlendirilmesine yönelik faaliyetler yapılacaktır. </w:t>
            </w:r>
          </w:p>
          <w:p w:rsidR="00B919FE" w:rsidRPr="008F4E42" w:rsidRDefault="00B919FE" w:rsidP="0034510D">
            <w:pPr>
              <w:rPr>
                <w:rFonts w:ascii="Times New Roman" w:hAnsi="Times New Roman" w:cs="Times New Roman"/>
                <w:b/>
                <w:sz w:val="20"/>
                <w:szCs w:val="20"/>
              </w:rPr>
            </w:pPr>
          </w:p>
        </w:tc>
        <w:tc>
          <w:tcPr>
            <w:tcW w:w="4032" w:type="dxa"/>
            <w:tcBorders>
              <w:top w:val="single" w:sz="4" w:space="0" w:color="auto"/>
              <w:bottom w:val="single" w:sz="4" w:space="0" w:color="auto"/>
            </w:tcBorders>
          </w:tcPr>
          <w:p w:rsidR="00B919FE" w:rsidRDefault="0054432F" w:rsidP="0034510D">
            <w:pPr>
              <w:rPr>
                <w:rFonts w:ascii="Times New Roman" w:hAnsi="Times New Roman" w:cs="Times New Roman"/>
                <w:sz w:val="20"/>
                <w:szCs w:val="20"/>
              </w:rPr>
            </w:pPr>
            <w:r>
              <w:rPr>
                <w:rFonts w:ascii="Times New Roman" w:hAnsi="Times New Roman" w:cs="Times New Roman"/>
                <w:sz w:val="20"/>
                <w:szCs w:val="20"/>
              </w:rPr>
              <w:t>Seminer çalışması yapıldı.</w:t>
            </w:r>
          </w:p>
        </w:tc>
      </w:tr>
      <w:tr w:rsidR="00B919FE" w:rsidTr="00B919FE">
        <w:trPr>
          <w:trHeight w:val="1381"/>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B22D17" w:rsidRDefault="00B919FE" w:rsidP="0034510D">
            <w:pPr>
              <w:tabs>
                <w:tab w:val="left" w:pos="341"/>
              </w:tabs>
              <w:contextualSpacing/>
              <w:rPr>
                <w:rFonts w:ascii="Times New Roman" w:hAnsi="Times New Roman"/>
                <w:sz w:val="18"/>
                <w:szCs w:val="18"/>
              </w:rPr>
            </w:pPr>
            <w:r w:rsidRPr="008F4E42">
              <w:rPr>
                <w:rFonts w:ascii="Times New Roman" w:hAnsi="Times New Roman"/>
                <w:b/>
                <w:sz w:val="18"/>
                <w:szCs w:val="18"/>
              </w:rPr>
              <w:t>Hedef-10:</w:t>
            </w:r>
            <w:r w:rsidRPr="00B22D17">
              <w:rPr>
                <w:rFonts w:ascii="Times New Roman" w:hAnsi="Times New Roman"/>
                <w:sz w:val="18"/>
                <w:szCs w:val="18"/>
              </w:rPr>
              <w:t xml:space="preserve"> Eğitimde Fırsatları Artırma</w:t>
            </w:r>
          </w:p>
          <w:p w:rsidR="00B919FE" w:rsidRPr="008F4E42" w:rsidRDefault="00B919FE" w:rsidP="0034510D">
            <w:pPr>
              <w:rPr>
                <w:rFonts w:ascii="Times New Roman" w:hAnsi="Times New Roman"/>
                <w:b/>
                <w:sz w:val="18"/>
                <w:szCs w:val="18"/>
              </w:rPr>
            </w:pPr>
            <w:r w:rsidRPr="00B22D17">
              <w:rPr>
                <w:rFonts w:ascii="Times New Roman" w:hAnsi="Times New Roman"/>
                <w:sz w:val="18"/>
                <w:szCs w:val="18"/>
              </w:rPr>
              <w:t>ve Teknolojiyi İyileştirme Hareketi (FATİH) Projesi ile örgün ve yaygın eğitim kurumlarında yönetici, öğretmen ve öğrencilerin bilişim teknolojileri becerileri geliştirilecektir.</w:t>
            </w:r>
          </w:p>
          <w:p w:rsidR="00B919FE" w:rsidRPr="008F4E42"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54432F" w:rsidP="0034510D">
            <w:pPr>
              <w:rPr>
                <w:rFonts w:ascii="Times New Roman" w:hAnsi="Times New Roman" w:cs="Times New Roman"/>
                <w:sz w:val="20"/>
                <w:szCs w:val="20"/>
              </w:rPr>
            </w:pPr>
            <w:r>
              <w:rPr>
                <w:rFonts w:ascii="Times New Roman" w:hAnsi="Times New Roman" w:cs="Times New Roman"/>
                <w:sz w:val="20"/>
                <w:szCs w:val="20"/>
              </w:rPr>
              <w:t>Fatih Projesi kapsamında kurumumuz öğretmenleri yüz yüze ve uzaktan eğitime tabi tut</w:t>
            </w:r>
            <w:r w:rsidR="00191B48">
              <w:rPr>
                <w:rFonts w:ascii="Times New Roman" w:hAnsi="Times New Roman" w:cs="Times New Roman"/>
                <w:sz w:val="20"/>
                <w:szCs w:val="20"/>
              </w:rPr>
              <w:t>u</w:t>
            </w:r>
            <w:r>
              <w:rPr>
                <w:rFonts w:ascii="Times New Roman" w:hAnsi="Times New Roman" w:cs="Times New Roman"/>
                <w:sz w:val="20"/>
                <w:szCs w:val="20"/>
              </w:rPr>
              <w:t>lmuşlardır.</w:t>
            </w:r>
          </w:p>
        </w:tc>
      </w:tr>
      <w:tr w:rsidR="00B919FE" w:rsidTr="00B919FE">
        <w:trPr>
          <w:trHeight w:val="1179"/>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8F4E42" w:rsidRDefault="00B919FE" w:rsidP="0034510D">
            <w:pPr>
              <w:rPr>
                <w:rFonts w:ascii="Times New Roman" w:hAnsi="Times New Roman"/>
                <w:b/>
                <w:sz w:val="18"/>
                <w:szCs w:val="18"/>
              </w:rPr>
            </w:pPr>
            <w:r w:rsidRPr="008F4E42">
              <w:rPr>
                <w:rFonts w:ascii="Times New Roman" w:hAnsi="Times New Roman"/>
                <w:b/>
                <w:sz w:val="18"/>
                <w:szCs w:val="18"/>
              </w:rPr>
              <w:t>Hedef-11:</w:t>
            </w:r>
            <w:r w:rsidRPr="00B22D17">
              <w:rPr>
                <w:rFonts w:ascii="Times New Roman" w:hAnsi="Times New Roman"/>
                <w:sz w:val="18"/>
                <w:szCs w:val="18"/>
                <w:lang w:eastAsia="tr-TR"/>
              </w:rPr>
              <w:t xml:space="preserve"> Eğitsel, kişisel ve meslekî rehberlik faaliyetlerinin yürütülmesinde diğer kurumların beşeri ve fiziki kaynaklarının kullanılabilmesi amacıyla işbirliğine gidilecektir.</w:t>
            </w:r>
          </w:p>
          <w:p w:rsidR="00B919FE" w:rsidRPr="008F4E42"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E1D38" w:rsidRDefault="00BE1D38" w:rsidP="0034510D">
            <w:pPr>
              <w:rPr>
                <w:rFonts w:ascii="Times New Roman" w:hAnsi="Times New Roman" w:cs="Times New Roman"/>
                <w:sz w:val="20"/>
                <w:szCs w:val="20"/>
              </w:rPr>
            </w:pPr>
            <w:r>
              <w:rPr>
                <w:rFonts w:ascii="Times New Roman" w:hAnsi="Times New Roman" w:cs="Times New Roman"/>
                <w:sz w:val="20"/>
                <w:szCs w:val="20"/>
              </w:rPr>
              <w:t xml:space="preserve">Adnan Menderes Lisesi  rehber öğretmeniyle </w:t>
            </w:r>
          </w:p>
          <w:p w:rsidR="00B919FE" w:rsidRDefault="00BE1D38" w:rsidP="0034510D">
            <w:pPr>
              <w:rPr>
                <w:rFonts w:ascii="Times New Roman" w:hAnsi="Times New Roman" w:cs="Times New Roman"/>
                <w:sz w:val="20"/>
                <w:szCs w:val="20"/>
              </w:rPr>
            </w:pPr>
            <w:r>
              <w:rPr>
                <w:rFonts w:ascii="Times New Roman" w:hAnsi="Times New Roman" w:cs="Times New Roman"/>
                <w:sz w:val="20"/>
                <w:szCs w:val="20"/>
              </w:rPr>
              <w:t>7 ve 8. sınıflara dönük olarak kişisel ve eğitsel rehberlik faaliyeti yapılmıştır.</w:t>
            </w:r>
          </w:p>
        </w:tc>
      </w:tr>
      <w:tr w:rsidR="00B919FE" w:rsidTr="00B919FE">
        <w:trPr>
          <w:trHeight w:val="799"/>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8F4E42" w:rsidRDefault="00B919FE" w:rsidP="0034510D">
            <w:pPr>
              <w:rPr>
                <w:rFonts w:ascii="Times New Roman" w:hAnsi="Times New Roman"/>
                <w:b/>
                <w:sz w:val="18"/>
                <w:szCs w:val="18"/>
              </w:rPr>
            </w:pPr>
            <w:r w:rsidRPr="008F4E42">
              <w:rPr>
                <w:rFonts w:ascii="Times New Roman" w:hAnsi="Times New Roman"/>
                <w:b/>
                <w:sz w:val="18"/>
                <w:szCs w:val="18"/>
              </w:rPr>
              <w:t>Hedef-12:</w:t>
            </w:r>
            <w:r w:rsidRPr="00B22D17">
              <w:rPr>
                <w:rFonts w:ascii="Times New Roman" w:hAnsi="Times New Roman"/>
                <w:bCs/>
                <w:sz w:val="18"/>
                <w:szCs w:val="18"/>
              </w:rPr>
              <w:t xml:space="preserve"> Bilinçli internet kullanımı konusunda öğrencilere ve ebeveynlere yönelik çalışmalar yapılacaktır.</w:t>
            </w:r>
          </w:p>
          <w:p w:rsidR="00B919FE" w:rsidRPr="008F4E42"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54432F" w:rsidP="0034510D">
            <w:pPr>
              <w:rPr>
                <w:rFonts w:ascii="Times New Roman" w:hAnsi="Times New Roman" w:cs="Times New Roman"/>
                <w:sz w:val="20"/>
                <w:szCs w:val="20"/>
              </w:rPr>
            </w:pPr>
            <w:r>
              <w:rPr>
                <w:rFonts w:ascii="Times New Roman" w:hAnsi="Times New Roman" w:cs="Times New Roman"/>
                <w:sz w:val="20"/>
                <w:szCs w:val="20"/>
              </w:rPr>
              <w:t>Seminer çalışması yapılmıştır.</w:t>
            </w:r>
          </w:p>
        </w:tc>
      </w:tr>
      <w:tr w:rsidR="00B919FE" w:rsidTr="00B919FE">
        <w:trPr>
          <w:trHeight w:val="1048"/>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B22D17" w:rsidRDefault="00B919FE" w:rsidP="0034510D">
            <w:pPr>
              <w:contextualSpacing/>
              <w:rPr>
                <w:rFonts w:ascii="Times New Roman" w:hAnsi="Times New Roman"/>
                <w:bCs/>
                <w:sz w:val="18"/>
                <w:szCs w:val="18"/>
              </w:rPr>
            </w:pPr>
            <w:r w:rsidRPr="008F4E42">
              <w:rPr>
                <w:rFonts w:ascii="Times New Roman" w:hAnsi="Times New Roman"/>
                <w:b/>
                <w:sz w:val="18"/>
                <w:szCs w:val="18"/>
              </w:rPr>
              <w:t>Hedef-13:</w:t>
            </w:r>
            <w:r w:rsidRPr="00B22D17">
              <w:rPr>
                <w:rFonts w:ascii="Times New Roman" w:hAnsi="Times New Roman"/>
                <w:bCs/>
                <w:sz w:val="18"/>
                <w:szCs w:val="18"/>
              </w:rPr>
              <w:t xml:space="preserve"> Arkadaş gruplarının olumsuz etkilerini azaltmak için sosyal, sportif ve kültürel faaliyetler arttırılacaktır.</w:t>
            </w:r>
          </w:p>
          <w:p w:rsidR="00B919FE" w:rsidRPr="008F4E42"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3604C7" w:rsidP="0034510D">
            <w:pPr>
              <w:rPr>
                <w:rFonts w:ascii="Times New Roman" w:hAnsi="Times New Roman" w:cs="Times New Roman"/>
                <w:sz w:val="20"/>
                <w:szCs w:val="20"/>
              </w:rPr>
            </w:pPr>
            <w:r>
              <w:rPr>
                <w:rFonts w:ascii="Times New Roman" w:hAnsi="Times New Roman" w:cs="Times New Roman"/>
                <w:sz w:val="20"/>
                <w:szCs w:val="20"/>
              </w:rPr>
              <w:t>Sosyal ve kültürel faaliyetler gerçekleşmektedir.</w:t>
            </w:r>
          </w:p>
        </w:tc>
      </w:tr>
      <w:tr w:rsidR="00B919FE" w:rsidTr="00B919FE">
        <w:trPr>
          <w:trHeight w:val="1011"/>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CE6A3A" w:rsidRDefault="00CE6A3A" w:rsidP="0034510D">
            <w:pPr>
              <w:rPr>
                <w:rFonts w:ascii="Times New Roman" w:hAnsi="Times New Roman"/>
                <w:b/>
                <w:sz w:val="16"/>
                <w:szCs w:val="16"/>
              </w:rPr>
            </w:pPr>
            <w:r w:rsidRPr="008B3D50">
              <w:rPr>
                <w:rFonts w:ascii="Times New Roman" w:hAnsi="Times New Roman"/>
                <w:b/>
                <w:sz w:val="16"/>
                <w:szCs w:val="16"/>
              </w:rPr>
              <w:t xml:space="preserve">Stratejik Hedef 2.2: </w:t>
            </w:r>
          </w:p>
          <w:p w:rsidR="00B919FE" w:rsidRPr="008F4E42" w:rsidRDefault="00B919FE" w:rsidP="0034510D">
            <w:pPr>
              <w:rPr>
                <w:rFonts w:ascii="Times New Roman" w:hAnsi="Times New Roman"/>
                <w:b/>
                <w:sz w:val="18"/>
                <w:szCs w:val="18"/>
              </w:rPr>
            </w:pPr>
            <w:r>
              <w:rPr>
                <w:rFonts w:ascii="Times New Roman" w:hAnsi="Times New Roman"/>
                <w:b/>
                <w:sz w:val="18"/>
                <w:szCs w:val="18"/>
              </w:rPr>
              <w:t>Hedef-1</w:t>
            </w:r>
            <w:r w:rsidR="00CE6A3A">
              <w:rPr>
                <w:rFonts w:ascii="Times New Roman" w:hAnsi="Times New Roman"/>
                <w:b/>
                <w:sz w:val="18"/>
                <w:szCs w:val="18"/>
              </w:rPr>
              <w:t>4:</w:t>
            </w:r>
            <w:r w:rsidRPr="00213315">
              <w:rPr>
                <w:rFonts w:ascii="Times New Roman" w:hAnsi="Times New Roman"/>
                <w:sz w:val="18"/>
                <w:szCs w:val="18"/>
              </w:rPr>
              <w:t>Okulumuzun/kurumumuzun  AB başta olmak üzere eğitimle ilgili hibe programlarına başvurularının artırılması sağlanacaktır.</w:t>
            </w:r>
          </w:p>
          <w:p w:rsidR="00B919FE" w:rsidRPr="008F4E42"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3604C7" w:rsidP="0034510D">
            <w:pPr>
              <w:rPr>
                <w:rFonts w:ascii="Times New Roman" w:hAnsi="Times New Roman" w:cs="Times New Roman"/>
                <w:sz w:val="20"/>
                <w:szCs w:val="20"/>
              </w:rPr>
            </w:pPr>
            <w:r>
              <w:rPr>
                <w:rFonts w:ascii="Times New Roman" w:hAnsi="Times New Roman" w:cs="Times New Roman"/>
                <w:sz w:val="20"/>
                <w:szCs w:val="20"/>
              </w:rPr>
              <w:t>Kurumumuzun eğitimle ilgili   hibe programlarına başvurular devam etmektedir.</w:t>
            </w:r>
          </w:p>
        </w:tc>
      </w:tr>
      <w:tr w:rsidR="00B919FE" w:rsidTr="00B919FE">
        <w:trPr>
          <w:trHeight w:val="1140"/>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CE70F9" w:rsidRDefault="00B919FE" w:rsidP="0034510D">
            <w:pPr>
              <w:rPr>
                <w:rFonts w:ascii="Times New Roman" w:hAnsi="Times New Roman"/>
                <w:b/>
                <w:sz w:val="18"/>
                <w:szCs w:val="18"/>
              </w:rPr>
            </w:pPr>
            <w:r w:rsidRPr="00CE70F9">
              <w:rPr>
                <w:rFonts w:ascii="Times New Roman" w:hAnsi="Times New Roman"/>
                <w:b/>
                <w:sz w:val="18"/>
                <w:szCs w:val="18"/>
              </w:rPr>
              <w:t>Hedef-15:</w:t>
            </w:r>
            <w:r w:rsidRPr="00213315">
              <w:rPr>
                <w:rFonts w:ascii="Times New Roman" w:hAnsi="Times New Roman"/>
                <w:sz w:val="18"/>
                <w:szCs w:val="18"/>
              </w:rPr>
              <w:t xml:space="preserve"> Eğitimde İyi Örnekler çalışmaları ile okul/kurumlarımızda uygulanan projelerden iyi örnek teşkil edebilecek olanların paylaşımı ve yaygınlaştırılması sağlanacaktır.</w:t>
            </w:r>
          </w:p>
          <w:p w:rsidR="00B919FE"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191B48" w:rsidP="0034510D">
            <w:pPr>
              <w:rPr>
                <w:rFonts w:ascii="Times New Roman" w:hAnsi="Times New Roman" w:cs="Times New Roman"/>
                <w:sz w:val="20"/>
                <w:szCs w:val="20"/>
              </w:rPr>
            </w:pPr>
            <w:r>
              <w:rPr>
                <w:rFonts w:ascii="Times New Roman" w:hAnsi="Times New Roman" w:cs="Times New Roman"/>
                <w:sz w:val="20"/>
                <w:szCs w:val="20"/>
              </w:rPr>
              <w:t xml:space="preserve">Matematik alanında “Dramatik Matematik” çalışmasıyla </w:t>
            </w:r>
            <w:r w:rsidR="00397E1B">
              <w:rPr>
                <w:rFonts w:ascii="Times New Roman" w:hAnsi="Times New Roman" w:cs="Times New Roman"/>
                <w:sz w:val="20"/>
                <w:szCs w:val="20"/>
              </w:rPr>
              <w:t>Eğitimde İyi Örneklere katılım gerçekleşmiştir.</w:t>
            </w:r>
          </w:p>
        </w:tc>
      </w:tr>
      <w:tr w:rsidR="00B919FE" w:rsidTr="00B919FE">
        <w:trPr>
          <w:trHeight w:val="1201"/>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bottom w:val="single" w:sz="4" w:space="0" w:color="auto"/>
            </w:tcBorders>
          </w:tcPr>
          <w:p w:rsidR="00B919FE" w:rsidRPr="00CE70F9" w:rsidRDefault="00B919FE" w:rsidP="0034510D">
            <w:pPr>
              <w:rPr>
                <w:rFonts w:ascii="Times New Roman" w:hAnsi="Times New Roman"/>
                <w:sz w:val="18"/>
                <w:szCs w:val="18"/>
              </w:rPr>
            </w:pPr>
            <w:r w:rsidRPr="00CE70F9">
              <w:rPr>
                <w:rFonts w:ascii="Times New Roman" w:hAnsi="Times New Roman"/>
                <w:b/>
                <w:sz w:val="18"/>
                <w:szCs w:val="18"/>
              </w:rPr>
              <w:t>Hedef-16</w:t>
            </w:r>
            <w:r>
              <w:rPr>
                <w:rFonts w:ascii="Times New Roman" w:hAnsi="Times New Roman"/>
                <w:b/>
                <w:sz w:val="18"/>
                <w:szCs w:val="18"/>
              </w:rPr>
              <w:t>:</w:t>
            </w:r>
            <w:r w:rsidRPr="00213315">
              <w:rPr>
                <w:rFonts w:ascii="Times New Roman" w:hAnsi="Times New Roman"/>
                <w:sz w:val="18"/>
                <w:szCs w:val="18"/>
              </w:rPr>
              <w:t xml:space="preserve"> AB Projeleri, Merkezi Finans Birimi Projeleri, TÜBİTAK destekli uluslararası projeler aracılığıyla uluslararası hareketlilik ve etkileşim artırılacaktır.</w:t>
            </w:r>
          </w:p>
          <w:p w:rsidR="00B919FE" w:rsidRPr="00CE70F9" w:rsidRDefault="00B919FE" w:rsidP="0034510D">
            <w:pPr>
              <w:rPr>
                <w:rFonts w:ascii="Times New Roman" w:hAnsi="Times New Roman"/>
                <w:b/>
                <w:sz w:val="18"/>
                <w:szCs w:val="18"/>
              </w:rPr>
            </w:pPr>
          </w:p>
        </w:tc>
        <w:tc>
          <w:tcPr>
            <w:tcW w:w="4032" w:type="dxa"/>
            <w:tcBorders>
              <w:top w:val="single" w:sz="4" w:space="0" w:color="auto"/>
              <w:bottom w:val="single" w:sz="4" w:space="0" w:color="auto"/>
            </w:tcBorders>
          </w:tcPr>
          <w:p w:rsidR="00B919FE" w:rsidRDefault="00EF305A" w:rsidP="0034510D">
            <w:pPr>
              <w:rPr>
                <w:rFonts w:ascii="Times New Roman" w:hAnsi="Times New Roman" w:cs="Times New Roman"/>
                <w:sz w:val="20"/>
                <w:szCs w:val="20"/>
              </w:rPr>
            </w:pPr>
            <w:r>
              <w:rPr>
                <w:rFonts w:ascii="Times New Roman" w:hAnsi="Times New Roman" w:cs="Times New Roman"/>
                <w:sz w:val="20"/>
                <w:szCs w:val="20"/>
              </w:rPr>
              <w:t>Uluslararası  hareketlilik ve etkileşim adına çalışmalarımız devam etmektedir.</w:t>
            </w:r>
          </w:p>
        </w:tc>
      </w:tr>
      <w:tr w:rsidR="00B919FE" w:rsidTr="00B919FE">
        <w:trPr>
          <w:trHeight w:val="2097"/>
        </w:trPr>
        <w:tc>
          <w:tcPr>
            <w:tcW w:w="3955" w:type="dxa"/>
            <w:vMerge/>
          </w:tcPr>
          <w:p w:rsidR="00B919FE" w:rsidRDefault="00B919FE" w:rsidP="0034510D">
            <w:pPr>
              <w:rPr>
                <w:rFonts w:ascii="Times New Roman" w:hAnsi="Times New Roman" w:cs="Times New Roman"/>
                <w:sz w:val="20"/>
                <w:szCs w:val="20"/>
              </w:rPr>
            </w:pPr>
          </w:p>
        </w:tc>
        <w:tc>
          <w:tcPr>
            <w:tcW w:w="3071" w:type="dxa"/>
            <w:tcBorders>
              <w:top w:val="single" w:sz="4" w:space="0" w:color="auto"/>
            </w:tcBorders>
          </w:tcPr>
          <w:p w:rsidR="00B919FE" w:rsidRPr="00B919FE" w:rsidRDefault="00B919FE" w:rsidP="0034510D">
            <w:pPr>
              <w:rPr>
                <w:rFonts w:ascii="Times New Roman" w:hAnsi="Times New Roman"/>
                <w:b/>
                <w:sz w:val="18"/>
                <w:szCs w:val="18"/>
              </w:rPr>
            </w:pPr>
            <w:r w:rsidRPr="00B919FE">
              <w:rPr>
                <w:rFonts w:ascii="Times New Roman" w:hAnsi="Times New Roman"/>
                <w:b/>
                <w:sz w:val="18"/>
                <w:szCs w:val="18"/>
              </w:rPr>
              <w:t>Hedef-17:</w:t>
            </w:r>
            <w:r w:rsidRPr="00213315">
              <w:rPr>
                <w:rFonts w:ascii="Times New Roman" w:hAnsi="Times New Roman"/>
                <w:sz w:val="18"/>
                <w:szCs w:val="18"/>
              </w:rPr>
              <w:t xml:space="preserve"> Yabancı dil eğitimi alan bireylerin, teorik bilgilerini uygulama yoluyla kullanıp geliştirebilmeleri amacıyla sektör ve ilgili kurumlarla işbirliği yapılacaktır.</w:t>
            </w: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Default="00B919FE" w:rsidP="0034510D">
            <w:pPr>
              <w:rPr>
                <w:rFonts w:ascii="Times New Roman" w:hAnsi="Times New Roman"/>
                <w:sz w:val="18"/>
                <w:szCs w:val="18"/>
              </w:rPr>
            </w:pPr>
          </w:p>
          <w:p w:rsidR="00B919FE" w:rsidRPr="00CE70F9" w:rsidRDefault="00B919FE" w:rsidP="0034510D">
            <w:pPr>
              <w:rPr>
                <w:rFonts w:ascii="Times New Roman" w:hAnsi="Times New Roman"/>
                <w:b/>
                <w:sz w:val="18"/>
                <w:szCs w:val="18"/>
              </w:rPr>
            </w:pPr>
          </w:p>
        </w:tc>
        <w:tc>
          <w:tcPr>
            <w:tcW w:w="4032" w:type="dxa"/>
            <w:tcBorders>
              <w:top w:val="single" w:sz="4" w:space="0" w:color="auto"/>
            </w:tcBorders>
          </w:tcPr>
          <w:p w:rsidR="00EF305A" w:rsidRDefault="00EF305A" w:rsidP="0034510D">
            <w:pPr>
              <w:rPr>
                <w:rFonts w:ascii="Times New Roman" w:hAnsi="Times New Roman" w:cs="Times New Roman"/>
                <w:sz w:val="20"/>
                <w:szCs w:val="20"/>
              </w:rPr>
            </w:pPr>
          </w:p>
          <w:p w:rsidR="00EF305A" w:rsidRDefault="00EF305A" w:rsidP="0034510D">
            <w:pPr>
              <w:rPr>
                <w:rFonts w:ascii="Times New Roman" w:hAnsi="Times New Roman" w:cs="Times New Roman"/>
                <w:sz w:val="20"/>
                <w:szCs w:val="20"/>
              </w:rPr>
            </w:pPr>
          </w:p>
          <w:p w:rsidR="00EF305A" w:rsidRDefault="00EF305A" w:rsidP="0034510D">
            <w:pPr>
              <w:rPr>
                <w:rFonts w:ascii="Times New Roman" w:hAnsi="Times New Roman" w:cs="Times New Roman"/>
                <w:sz w:val="20"/>
                <w:szCs w:val="20"/>
              </w:rPr>
            </w:pPr>
          </w:p>
          <w:p w:rsidR="00EF305A" w:rsidRDefault="00EF305A" w:rsidP="0034510D">
            <w:pPr>
              <w:rPr>
                <w:rFonts w:ascii="Times New Roman" w:hAnsi="Times New Roman" w:cs="Times New Roman"/>
                <w:sz w:val="20"/>
                <w:szCs w:val="20"/>
              </w:rPr>
            </w:pPr>
          </w:p>
          <w:p w:rsidR="00EF305A" w:rsidRDefault="00EF305A" w:rsidP="0034510D">
            <w:pPr>
              <w:rPr>
                <w:rFonts w:ascii="Times New Roman" w:hAnsi="Times New Roman" w:cs="Times New Roman"/>
                <w:sz w:val="20"/>
                <w:szCs w:val="20"/>
              </w:rPr>
            </w:pPr>
          </w:p>
          <w:p w:rsidR="00B919FE" w:rsidRDefault="00EF305A" w:rsidP="0034510D">
            <w:pPr>
              <w:rPr>
                <w:rFonts w:ascii="Times New Roman" w:hAnsi="Times New Roman" w:cs="Times New Roman"/>
                <w:sz w:val="20"/>
                <w:szCs w:val="20"/>
              </w:rPr>
            </w:pPr>
            <w:r>
              <w:rPr>
                <w:rFonts w:ascii="Times New Roman" w:hAnsi="Times New Roman" w:cs="Times New Roman"/>
                <w:sz w:val="20"/>
                <w:szCs w:val="20"/>
              </w:rPr>
              <w:t xml:space="preserve">                    Hedef gerçekleşmedi.</w:t>
            </w:r>
          </w:p>
        </w:tc>
      </w:tr>
    </w:tbl>
    <w:p w:rsidR="007E35E8" w:rsidRDefault="007E35E8" w:rsidP="0034510D">
      <w:pPr>
        <w:ind w:firstLine="708"/>
        <w:rPr>
          <w:rFonts w:ascii="Times New Roman" w:hAnsi="Times New Roman" w:cs="Times New Roman"/>
          <w:sz w:val="20"/>
          <w:szCs w:val="20"/>
        </w:rPr>
      </w:pPr>
    </w:p>
    <w:tbl>
      <w:tblPr>
        <w:tblStyle w:val="TabloKlavuzu"/>
        <w:tblW w:w="11058" w:type="dxa"/>
        <w:tblInd w:w="-885" w:type="dxa"/>
        <w:tblLook w:val="04A0"/>
      </w:tblPr>
      <w:tblGrid>
        <w:gridCol w:w="3955"/>
        <w:gridCol w:w="3071"/>
        <w:gridCol w:w="4032"/>
      </w:tblGrid>
      <w:tr w:rsidR="006B299A" w:rsidTr="006B299A">
        <w:tc>
          <w:tcPr>
            <w:tcW w:w="3955" w:type="dxa"/>
          </w:tcPr>
          <w:p w:rsidR="006B299A" w:rsidRDefault="006B299A" w:rsidP="00D13349">
            <w:pPr>
              <w:jc w:val="center"/>
              <w:rPr>
                <w:rFonts w:ascii="Times New Roman" w:hAnsi="Times New Roman" w:cs="Times New Roman"/>
                <w:sz w:val="20"/>
                <w:szCs w:val="20"/>
              </w:rPr>
            </w:pPr>
            <w:r>
              <w:rPr>
                <w:rFonts w:ascii="Times New Roman" w:hAnsi="Times New Roman" w:cs="Times New Roman"/>
                <w:sz w:val="20"/>
                <w:szCs w:val="20"/>
              </w:rPr>
              <w:t>AMAÇLAR</w:t>
            </w:r>
          </w:p>
        </w:tc>
        <w:tc>
          <w:tcPr>
            <w:tcW w:w="3071" w:type="dxa"/>
          </w:tcPr>
          <w:p w:rsidR="006B299A" w:rsidRDefault="006B299A" w:rsidP="00D13349">
            <w:pPr>
              <w:jc w:val="center"/>
              <w:rPr>
                <w:rFonts w:ascii="Times New Roman" w:hAnsi="Times New Roman" w:cs="Times New Roman"/>
                <w:sz w:val="20"/>
                <w:szCs w:val="20"/>
              </w:rPr>
            </w:pPr>
            <w:r>
              <w:rPr>
                <w:rFonts w:ascii="Times New Roman" w:hAnsi="Times New Roman" w:cs="Times New Roman"/>
                <w:sz w:val="20"/>
                <w:szCs w:val="20"/>
              </w:rPr>
              <w:t>STRATEJİLER</w:t>
            </w:r>
          </w:p>
        </w:tc>
        <w:tc>
          <w:tcPr>
            <w:tcW w:w="4032" w:type="dxa"/>
          </w:tcPr>
          <w:p w:rsidR="006B299A" w:rsidRDefault="006B299A" w:rsidP="00D13349">
            <w:pPr>
              <w:jc w:val="center"/>
              <w:rPr>
                <w:rFonts w:ascii="Times New Roman" w:hAnsi="Times New Roman" w:cs="Times New Roman"/>
                <w:sz w:val="20"/>
                <w:szCs w:val="20"/>
              </w:rPr>
            </w:pPr>
            <w:r>
              <w:rPr>
                <w:rFonts w:ascii="Times New Roman" w:hAnsi="Times New Roman" w:cs="Times New Roman"/>
                <w:sz w:val="20"/>
                <w:szCs w:val="20"/>
              </w:rPr>
              <w:t>2016 YILI DEĞERLENDİRME SONUÇLARI</w:t>
            </w:r>
          </w:p>
        </w:tc>
      </w:tr>
      <w:tr w:rsidR="006E47AD" w:rsidTr="00CE6A3A">
        <w:trPr>
          <w:trHeight w:val="1202"/>
        </w:trPr>
        <w:tc>
          <w:tcPr>
            <w:tcW w:w="3955" w:type="dxa"/>
            <w:vMerge w:val="restart"/>
            <w:tcBorders>
              <w:right w:val="single" w:sz="4" w:space="0" w:color="auto"/>
            </w:tcBorders>
          </w:tcPr>
          <w:p w:rsidR="008D2A87" w:rsidRDefault="008D2A87" w:rsidP="0034510D">
            <w:pPr>
              <w:spacing w:line="360" w:lineRule="auto"/>
              <w:rPr>
                <w:rFonts w:ascii="Times New Roman" w:hAnsi="Times New Roman" w:cs="Times New Roman"/>
                <w:b/>
                <w:sz w:val="20"/>
                <w:szCs w:val="20"/>
              </w:rPr>
            </w:pPr>
          </w:p>
          <w:p w:rsidR="008D2A87" w:rsidRDefault="008D2A87" w:rsidP="0034510D">
            <w:pPr>
              <w:spacing w:line="360" w:lineRule="auto"/>
              <w:rPr>
                <w:rFonts w:ascii="Times New Roman" w:hAnsi="Times New Roman" w:cs="Times New Roman"/>
                <w:b/>
                <w:sz w:val="20"/>
                <w:szCs w:val="20"/>
              </w:rPr>
            </w:pPr>
          </w:p>
          <w:p w:rsidR="008D2A87" w:rsidRDefault="008D2A87" w:rsidP="0034510D">
            <w:pPr>
              <w:spacing w:line="360" w:lineRule="auto"/>
              <w:rPr>
                <w:rFonts w:ascii="Times New Roman" w:hAnsi="Times New Roman" w:cs="Times New Roman"/>
                <w:b/>
                <w:sz w:val="20"/>
                <w:szCs w:val="20"/>
              </w:rPr>
            </w:pPr>
          </w:p>
          <w:p w:rsidR="008D2A87" w:rsidRDefault="008D2A87" w:rsidP="0034510D">
            <w:pPr>
              <w:spacing w:line="360" w:lineRule="auto"/>
              <w:rPr>
                <w:rFonts w:ascii="Times New Roman" w:hAnsi="Times New Roman" w:cs="Times New Roman"/>
                <w:b/>
                <w:sz w:val="20"/>
                <w:szCs w:val="20"/>
              </w:rPr>
            </w:pPr>
          </w:p>
          <w:p w:rsidR="008D2A87" w:rsidRDefault="008D2A87" w:rsidP="0034510D">
            <w:pPr>
              <w:spacing w:line="360" w:lineRule="auto"/>
              <w:rPr>
                <w:rFonts w:ascii="Times New Roman" w:hAnsi="Times New Roman" w:cs="Times New Roman"/>
                <w:b/>
                <w:sz w:val="20"/>
                <w:szCs w:val="20"/>
              </w:rPr>
            </w:pPr>
          </w:p>
          <w:p w:rsidR="006E47AD" w:rsidRDefault="006E47AD" w:rsidP="0034510D">
            <w:pPr>
              <w:spacing w:line="360" w:lineRule="auto"/>
              <w:rPr>
                <w:rFonts w:ascii="Times New Roman" w:hAnsi="Times New Roman"/>
                <w:sz w:val="20"/>
                <w:szCs w:val="20"/>
              </w:rPr>
            </w:pPr>
            <w:r w:rsidRPr="00F909BF">
              <w:rPr>
                <w:rFonts w:ascii="Times New Roman" w:hAnsi="Times New Roman" w:cs="Times New Roman"/>
                <w:b/>
                <w:sz w:val="20"/>
                <w:szCs w:val="20"/>
              </w:rPr>
              <w:t>Stratejik Amaç-</w:t>
            </w:r>
            <w:r w:rsidRPr="00F909BF">
              <w:rPr>
                <w:rFonts w:ascii="Times New Roman" w:hAnsi="Times New Roman"/>
                <w:b/>
                <w:sz w:val="20"/>
                <w:szCs w:val="20"/>
              </w:rPr>
              <w:t xml:space="preserve">3: </w:t>
            </w:r>
            <w:r w:rsidRPr="00F909BF">
              <w:rPr>
                <w:rFonts w:ascii="Times New Roman" w:hAnsi="Times New Roman"/>
                <w:sz w:val="20"/>
                <w:szCs w:val="20"/>
                <w:lang w:eastAsia="tr-TR"/>
              </w:rPr>
              <w:t>Mevcut personelin tecrübe ve yeterlilikleri dikkate alınarak, iş analizleri ve iş tanımları dâhilinde yapılacak etkin insan kaynağı planlaması ve enformasyon teknolojileri desteğiyle beşeri, fiziki ve mali yapıyı en verimli şekilde kullanarak k</w:t>
            </w:r>
            <w:r w:rsidRPr="00F909BF">
              <w:rPr>
                <w:rFonts w:ascii="Times New Roman" w:hAnsi="Times New Roman"/>
                <w:sz w:val="20"/>
                <w:szCs w:val="20"/>
              </w:rPr>
              <w:t>urumsal kapasiteyi geliştirmek.</w:t>
            </w:r>
          </w:p>
          <w:p w:rsidR="006E47AD" w:rsidRDefault="006E47AD" w:rsidP="0034510D">
            <w:pPr>
              <w:spacing w:line="360" w:lineRule="auto"/>
              <w:rPr>
                <w:rFonts w:ascii="Times New Roman" w:hAnsi="Times New Roman"/>
                <w:sz w:val="20"/>
                <w:szCs w:val="20"/>
              </w:rPr>
            </w:pPr>
          </w:p>
          <w:p w:rsidR="006E47AD" w:rsidRPr="00F909BF" w:rsidRDefault="006E47AD" w:rsidP="0034510D">
            <w:pPr>
              <w:spacing w:line="360" w:lineRule="auto"/>
              <w:rPr>
                <w:rFonts w:ascii="Times New Roman" w:hAnsi="Times New Roman"/>
                <w:sz w:val="16"/>
                <w:szCs w:val="16"/>
              </w:rPr>
            </w:pPr>
            <w:r w:rsidRPr="00F909BF">
              <w:rPr>
                <w:rFonts w:ascii="Times New Roman" w:hAnsi="Times New Roman"/>
                <w:b/>
                <w:sz w:val="16"/>
                <w:szCs w:val="16"/>
              </w:rPr>
              <w:t xml:space="preserve">Stratejik Hedef 3.1: </w:t>
            </w:r>
            <w:r w:rsidRPr="00F909BF">
              <w:rPr>
                <w:rFonts w:ascii="Times New Roman" w:hAnsi="Times New Roman"/>
                <w:sz w:val="16"/>
                <w:szCs w:val="16"/>
              </w:rPr>
              <w:t>İşlevsel bir insan kaynakları planlamasında, kurumumuzda görev yapan yönetici ve her kademede görev yapan personelin iş tanımları dahilinde mesleki yeterliliğini artırmak.</w:t>
            </w:r>
          </w:p>
          <w:p w:rsidR="006E47AD" w:rsidRDefault="006E47AD" w:rsidP="0034510D">
            <w:pPr>
              <w:spacing w:line="360" w:lineRule="auto"/>
              <w:rPr>
                <w:rFonts w:ascii="Times New Roman" w:hAnsi="Times New Roman"/>
                <w:sz w:val="20"/>
                <w:szCs w:val="20"/>
              </w:rPr>
            </w:pPr>
          </w:p>
          <w:p w:rsidR="006E47AD" w:rsidRPr="00B178C5" w:rsidRDefault="006E47AD" w:rsidP="0034510D">
            <w:pPr>
              <w:spacing w:before="240" w:line="360" w:lineRule="auto"/>
              <w:rPr>
                <w:rFonts w:ascii="Times New Roman" w:hAnsi="Times New Roman"/>
                <w:sz w:val="16"/>
                <w:szCs w:val="16"/>
              </w:rPr>
            </w:pPr>
            <w:r w:rsidRPr="00B178C5">
              <w:rPr>
                <w:rFonts w:ascii="Times New Roman" w:hAnsi="Times New Roman"/>
                <w:b/>
                <w:sz w:val="16"/>
                <w:szCs w:val="16"/>
              </w:rPr>
              <w:t xml:space="preserve">Stratejik Hedef 3.2: </w:t>
            </w:r>
            <w:r w:rsidRPr="00B178C5">
              <w:rPr>
                <w:rFonts w:ascii="Times New Roman" w:hAnsi="Times New Roman"/>
                <w:sz w:val="16"/>
                <w:szCs w:val="16"/>
              </w:rPr>
              <w:t>Plan dönemi sonuna kadar kurumumuzun mali imkânları dahilinde, finansal kaynakların etkin dağıtımını yaparak okulumuzun</w:t>
            </w:r>
            <w:r>
              <w:rPr>
                <w:rFonts w:ascii="Times New Roman" w:hAnsi="Times New Roman"/>
                <w:sz w:val="16"/>
                <w:szCs w:val="16"/>
              </w:rPr>
              <w:t xml:space="preserve"> </w:t>
            </w:r>
            <w:r w:rsidRPr="00B178C5">
              <w:rPr>
                <w:rFonts w:ascii="Times New Roman" w:hAnsi="Times New Roman"/>
                <w:sz w:val="16"/>
                <w:szCs w:val="16"/>
              </w:rPr>
              <w:t>alt yapı ve donatım ihtiyacını karşılamak.</w:t>
            </w:r>
          </w:p>
          <w:p w:rsidR="006E47AD" w:rsidRPr="00B178C5" w:rsidRDefault="006E47AD" w:rsidP="0034510D">
            <w:pPr>
              <w:spacing w:line="360" w:lineRule="auto"/>
              <w:rPr>
                <w:rFonts w:ascii="Times New Roman" w:hAnsi="Times New Roman"/>
                <w:sz w:val="16"/>
                <w:szCs w:val="16"/>
              </w:rPr>
            </w:pPr>
          </w:p>
          <w:p w:rsidR="006E47AD" w:rsidRPr="007B793D" w:rsidRDefault="006E47AD" w:rsidP="0034510D">
            <w:pPr>
              <w:spacing w:before="240" w:line="360" w:lineRule="auto"/>
              <w:ind w:right="424"/>
              <w:rPr>
                <w:rFonts w:ascii="Times New Roman" w:hAnsi="Times New Roman"/>
                <w:sz w:val="16"/>
                <w:szCs w:val="16"/>
              </w:rPr>
            </w:pPr>
            <w:r w:rsidRPr="007B793D">
              <w:rPr>
                <w:rFonts w:ascii="Times New Roman" w:hAnsi="Times New Roman"/>
                <w:b/>
                <w:sz w:val="16"/>
                <w:szCs w:val="16"/>
              </w:rPr>
              <w:t xml:space="preserve">Stratejik Hedef 3.3: </w:t>
            </w:r>
            <w:r w:rsidRPr="007B793D">
              <w:rPr>
                <w:rFonts w:ascii="Times New Roman" w:hAnsi="Times New Roman"/>
                <w:sz w:val="16"/>
                <w:szCs w:val="16"/>
              </w:rPr>
              <w:t>Enformasyon teknolojileri kullanarak, etkin bir izleme ve değerlendirme sistemiyle desteklenen, bürokrasinin azaltıldığı, çoğulcu, katılımcı, şeffaf ve hesap verilebilir bir yönetim ve organizasyon yapısını plan dönemi sonuna kadar oluşturmak.</w:t>
            </w:r>
          </w:p>
          <w:p w:rsidR="006E47AD" w:rsidRPr="00B178C5" w:rsidRDefault="006E47AD" w:rsidP="0034510D">
            <w:pPr>
              <w:spacing w:line="360" w:lineRule="auto"/>
              <w:rPr>
                <w:rFonts w:ascii="Times New Roman" w:hAnsi="Times New Roman"/>
                <w:sz w:val="16"/>
                <w:szCs w:val="16"/>
              </w:rPr>
            </w:pPr>
          </w:p>
          <w:p w:rsidR="006E47AD" w:rsidRDefault="006E47AD" w:rsidP="0034510D">
            <w:pPr>
              <w:spacing w:line="360" w:lineRule="auto"/>
              <w:rPr>
                <w:rFonts w:ascii="Times New Roman" w:hAnsi="Times New Roman"/>
                <w:sz w:val="20"/>
                <w:szCs w:val="20"/>
              </w:rPr>
            </w:pPr>
          </w:p>
          <w:p w:rsidR="006E47AD" w:rsidRDefault="006E47AD" w:rsidP="0034510D">
            <w:pPr>
              <w:spacing w:line="360" w:lineRule="auto"/>
              <w:rPr>
                <w:rFonts w:ascii="Times New Roman" w:hAnsi="Times New Roman"/>
                <w:sz w:val="20"/>
                <w:szCs w:val="20"/>
              </w:rPr>
            </w:pPr>
          </w:p>
          <w:p w:rsidR="006E47AD" w:rsidRDefault="006E47AD" w:rsidP="0034510D">
            <w:pPr>
              <w:spacing w:line="360" w:lineRule="auto"/>
              <w:rPr>
                <w:rFonts w:ascii="Times New Roman" w:hAnsi="Times New Roman"/>
                <w:sz w:val="20"/>
                <w:szCs w:val="20"/>
              </w:rPr>
            </w:pPr>
          </w:p>
          <w:p w:rsidR="006E47AD" w:rsidRDefault="006E47AD" w:rsidP="0034510D">
            <w:pPr>
              <w:spacing w:line="360" w:lineRule="auto"/>
              <w:rPr>
                <w:rFonts w:ascii="Times New Roman" w:hAnsi="Times New Roman"/>
                <w:sz w:val="20"/>
                <w:szCs w:val="20"/>
              </w:rPr>
            </w:pPr>
          </w:p>
          <w:p w:rsidR="006E47AD" w:rsidRPr="00F909BF" w:rsidRDefault="006E47AD" w:rsidP="0034510D">
            <w:pPr>
              <w:spacing w:line="360" w:lineRule="auto"/>
              <w:rPr>
                <w:rFonts w:ascii="Times New Roman" w:hAnsi="Times New Roman"/>
                <w:b/>
                <w:sz w:val="20"/>
                <w:szCs w:val="20"/>
              </w:rPr>
            </w:pPr>
          </w:p>
          <w:p w:rsidR="006E47AD" w:rsidRDefault="006E47AD" w:rsidP="0034510D">
            <w:pPr>
              <w:rPr>
                <w:rFonts w:ascii="Times New Roman" w:hAnsi="Times New Roman" w:cs="Times New Roman"/>
                <w:sz w:val="20"/>
                <w:szCs w:val="20"/>
              </w:rPr>
            </w:pPr>
          </w:p>
        </w:tc>
        <w:tc>
          <w:tcPr>
            <w:tcW w:w="3071" w:type="dxa"/>
            <w:tcBorders>
              <w:left w:val="single" w:sz="4" w:space="0" w:color="auto"/>
              <w:bottom w:val="single" w:sz="4" w:space="0" w:color="auto"/>
            </w:tcBorders>
          </w:tcPr>
          <w:p w:rsidR="00FE6407" w:rsidRDefault="00FE6407" w:rsidP="0034510D">
            <w:pPr>
              <w:rPr>
                <w:rFonts w:ascii="Times New Roman" w:hAnsi="Times New Roman" w:cs="Times New Roman"/>
                <w:b/>
                <w:sz w:val="18"/>
                <w:szCs w:val="18"/>
              </w:rPr>
            </w:pPr>
            <w:r w:rsidRPr="00F909BF">
              <w:rPr>
                <w:rFonts w:ascii="Times New Roman" w:hAnsi="Times New Roman"/>
                <w:b/>
                <w:sz w:val="16"/>
                <w:szCs w:val="16"/>
              </w:rPr>
              <w:t>Stratejik Hedef 3.1:</w:t>
            </w:r>
          </w:p>
          <w:p w:rsidR="006E47AD" w:rsidRPr="00955B67" w:rsidRDefault="006E47AD" w:rsidP="0034510D">
            <w:pPr>
              <w:rPr>
                <w:rFonts w:ascii="Times New Roman" w:hAnsi="Times New Roman" w:cs="Times New Roman"/>
                <w:b/>
                <w:sz w:val="18"/>
                <w:szCs w:val="18"/>
              </w:rPr>
            </w:pPr>
            <w:r w:rsidRPr="00955B67">
              <w:rPr>
                <w:rFonts w:ascii="Times New Roman" w:hAnsi="Times New Roman" w:cs="Times New Roman"/>
                <w:b/>
                <w:sz w:val="18"/>
                <w:szCs w:val="18"/>
              </w:rPr>
              <w:t>Hedef-1:</w:t>
            </w:r>
            <w:r w:rsidRPr="00955B67">
              <w:rPr>
                <w:rFonts w:ascii="Times New Roman" w:hAnsi="Times New Roman"/>
                <w:bCs/>
                <w:sz w:val="18"/>
                <w:szCs w:val="18"/>
              </w:rPr>
              <w:t xml:space="preserve"> Üniversiteler ile işbirliğine gidilerek,  ilçemiz genelinde lisansüstü eğitim görmüş öğretmen ve personel sayısının artırılması için çalışmalar yapılacaktır.</w:t>
            </w:r>
          </w:p>
        </w:tc>
        <w:tc>
          <w:tcPr>
            <w:tcW w:w="4032" w:type="dxa"/>
            <w:tcBorders>
              <w:bottom w:val="single" w:sz="4" w:space="0" w:color="auto"/>
            </w:tcBorders>
          </w:tcPr>
          <w:p w:rsidR="006E47AD" w:rsidRDefault="00164B26" w:rsidP="0034510D">
            <w:pPr>
              <w:rPr>
                <w:rFonts w:ascii="Times New Roman" w:hAnsi="Times New Roman" w:cs="Times New Roman"/>
                <w:sz w:val="20"/>
                <w:szCs w:val="20"/>
              </w:rPr>
            </w:pPr>
            <w:r>
              <w:rPr>
                <w:rFonts w:ascii="Times New Roman" w:hAnsi="Times New Roman" w:cs="Times New Roman"/>
                <w:sz w:val="20"/>
                <w:szCs w:val="20"/>
              </w:rPr>
              <w:t xml:space="preserve"> </w:t>
            </w:r>
            <w:r w:rsidR="00B80AF0">
              <w:rPr>
                <w:rFonts w:ascii="Times New Roman" w:hAnsi="Times New Roman" w:cs="Times New Roman"/>
                <w:sz w:val="20"/>
                <w:szCs w:val="20"/>
              </w:rPr>
              <w:t>Hedef gerçekleşmedi.</w:t>
            </w:r>
          </w:p>
        </w:tc>
      </w:tr>
      <w:tr w:rsidR="006E47AD" w:rsidTr="00CE6A3A">
        <w:trPr>
          <w:trHeight w:val="1091"/>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955B67" w:rsidRDefault="006E47AD" w:rsidP="0034510D">
            <w:pPr>
              <w:rPr>
                <w:rFonts w:ascii="Times New Roman" w:hAnsi="Times New Roman" w:cs="Times New Roman"/>
                <w:b/>
                <w:sz w:val="18"/>
                <w:szCs w:val="18"/>
              </w:rPr>
            </w:pPr>
            <w:r w:rsidRPr="00955B67">
              <w:rPr>
                <w:rFonts w:ascii="Times New Roman" w:hAnsi="Times New Roman" w:cs="Times New Roman"/>
                <w:b/>
                <w:sz w:val="18"/>
                <w:szCs w:val="18"/>
              </w:rPr>
              <w:t>Hedef-2:</w:t>
            </w:r>
            <w:r w:rsidRPr="00955B67">
              <w:rPr>
                <w:rFonts w:ascii="Times New Roman" w:hAnsi="Times New Roman"/>
                <w:bCs/>
                <w:sz w:val="18"/>
                <w:szCs w:val="18"/>
              </w:rPr>
              <w:t xml:space="preserve"> Öğretmenlerimiz için üniversitelerin ve iş dünyasının imkânlarından faydalanarak, mahalli düzeyde eğitim faaliyetleri planlanacaktır.</w:t>
            </w:r>
          </w:p>
        </w:tc>
        <w:tc>
          <w:tcPr>
            <w:tcW w:w="4032" w:type="dxa"/>
            <w:tcBorders>
              <w:top w:val="single" w:sz="4" w:space="0" w:color="auto"/>
              <w:bottom w:val="single" w:sz="4" w:space="0" w:color="auto"/>
            </w:tcBorders>
          </w:tcPr>
          <w:p w:rsidR="00CF3A44" w:rsidRDefault="00CF3A44" w:rsidP="0034510D">
            <w:pPr>
              <w:rPr>
                <w:rFonts w:ascii="Times New Roman" w:hAnsi="Times New Roman" w:cs="Times New Roman"/>
                <w:sz w:val="20"/>
                <w:szCs w:val="20"/>
              </w:rPr>
            </w:pPr>
            <w:r>
              <w:rPr>
                <w:rFonts w:ascii="Times New Roman" w:hAnsi="Times New Roman" w:cs="Times New Roman"/>
                <w:sz w:val="20"/>
                <w:szCs w:val="20"/>
              </w:rPr>
              <w:t xml:space="preserve">             </w:t>
            </w:r>
          </w:p>
          <w:p w:rsidR="006E47AD" w:rsidRDefault="00CF3A44" w:rsidP="0034510D">
            <w:pPr>
              <w:rPr>
                <w:rFonts w:ascii="Times New Roman" w:hAnsi="Times New Roman" w:cs="Times New Roman"/>
                <w:sz w:val="20"/>
                <w:szCs w:val="20"/>
              </w:rPr>
            </w:pPr>
            <w:r>
              <w:rPr>
                <w:rFonts w:ascii="Times New Roman" w:hAnsi="Times New Roman" w:cs="Times New Roman"/>
                <w:sz w:val="20"/>
                <w:szCs w:val="20"/>
              </w:rPr>
              <w:t xml:space="preserve">             Hedef gerçekleşmedi.</w:t>
            </w:r>
          </w:p>
        </w:tc>
      </w:tr>
      <w:tr w:rsidR="006E47AD" w:rsidTr="00CE6A3A">
        <w:trPr>
          <w:trHeight w:val="755"/>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955B67" w:rsidRDefault="006E47AD" w:rsidP="0034510D">
            <w:pPr>
              <w:rPr>
                <w:rFonts w:ascii="Times New Roman" w:hAnsi="Times New Roman" w:cs="Times New Roman"/>
                <w:b/>
                <w:sz w:val="18"/>
                <w:szCs w:val="18"/>
              </w:rPr>
            </w:pPr>
            <w:r w:rsidRPr="00955B67">
              <w:rPr>
                <w:rFonts w:ascii="Times New Roman" w:hAnsi="Times New Roman" w:cs="Times New Roman"/>
                <w:b/>
                <w:sz w:val="18"/>
                <w:szCs w:val="18"/>
              </w:rPr>
              <w:t>Hedef-3:</w:t>
            </w:r>
            <w:r w:rsidRPr="00955B67">
              <w:rPr>
                <w:rFonts w:ascii="Times New Roman" w:hAnsi="Times New Roman"/>
                <w:bCs/>
                <w:sz w:val="18"/>
                <w:szCs w:val="18"/>
              </w:rPr>
              <w:t xml:space="preserve"> Üniversitelerle işbirliği yapılarak, çalışanların motivasyonunu yükseltici çalışmalar düzenlenecektir.</w:t>
            </w:r>
          </w:p>
        </w:tc>
        <w:tc>
          <w:tcPr>
            <w:tcW w:w="4032" w:type="dxa"/>
            <w:tcBorders>
              <w:top w:val="single" w:sz="4" w:space="0" w:color="auto"/>
              <w:bottom w:val="single" w:sz="4" w:space="0" w:color="auto"/>
            </w:tcBorders>
          </w:tcPr>
          <w:p w:rsidR="006E47AD" w:rsidRDefault="00CF3A44" w:rsidP="0034510D">
            <w:pPr>
              <w:rPr>
                <w:rFonts w:ascii="Times New Roman" w:hAnsi="Times New Roman" w:cs="Times New Roman"/>
                <w:sz w:val="20"/>
                <w:szCs w:val="20"/>
              </w:rPr>
            </w:pPr>
            <w:r>
              <w:rPr>
                <w:rFonts w:ascii="Times New Roman" w:hAnsi="Times New Roman" w:cs="Times New Roman"/>
                <w:sz w:val="20"/>
                <w:szCs w:val="20"/>
              </w:rPr>
              <w:t xml:space="preserve">           </w:t>
            </w:r>
            <w:r w:rsidR="00147923">
              <w:rPr>
                <w:rFonts w:ascii="Times New Roman" w:hAnsi="Times New Roman" w:cs="Times New Roman"/>
                <w:sz w:val="20"/>
                <w:szCs w:val="20"/>
              </w:rPr>
              <w:t xml:space="preserve"> </w:t>
            </w:r>
            <w:r>
              <w:rPr>
                <w:rFonts w:ascii="Times New Roman" w:hAnsi="Times New Roman" w:cs="Times New Roman"/>
                <w:sz w:val="20"/>
                <w:szCs w:val="20"/>
              </w:rPr>
              <w:t xml:space="preserve">  </w:t>
            </w:r>
            <w:r w:rsidR="00B80AF0">
              <w:rPr>
                <w:rFonts w:ascii="Times New Roman" w:hAnsi="Times New Roman" w:cs="Times New Roman"/>
                <w:sz w:val="20"/>
                <w:szCs w:val="20"/>
              </w:rPr>
              <w:t>Hedef gerçekleşmedi.</w:t>
            </w:r>
          </w:p>
        </w:tc>
      </w:tr>
      <w:tr w:rsidR="006E47AD" w:rsidTr="00CE6A3A">
        <w:trPr>
          <w:trHeight w:val="950"/>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955B67" w:rsidRDefault="006E47AD" w:rsidP="0034510D">
            <w:pPr>
              <w:rPr>
                <w:rFonts w:ascii="Times New Roman" w:hAnsi="Times New Roman" w:cs="Times New Roman"/>
                <w:b/>
                <w:sz w:val="18"/>
                <w:szCs w:val="18"/>
              </w:rPr>
            </w:pPr>
            <w:r w:rsidRPr="00955B67">
              <w:rPr>
                <w:rFonts w:ascii="Times New Roman" w:hAnsi="Times New Roman" w:cs="Times New Roman"/>
                <w:b/>
                <w:sz w:val="18"/>
                <w:szCs w:val="18"/>
              </w:rPr>
              <w:t>Hedef-4:</w:t>
            </w:r>
            <w:r w:rsidRPr="00955B67">
              <w:rPr>
                <w:rFonts w:ascii="Times New Roman" w:hAnsi="Times New Roman"/>
                <w:bCs/>
                <w:sz w:val="18"/>
                <w:szCs w:val="18"/>
              </w:rPr>
              <w:t xml:space="preserve"> Üniversitelerin ve iş dünyasının imkânlarından faydalanarak çalışanlara yönelik sosyal kültürel ve sportif etkinlikler artırılacak.</w:t>
            </w:r>
          </w:p>
        </w:tc>
        <w:tc>
          <w:tcPr>
            <w:tcW w:w="4032" w:type="dxa"/>
            <w:tcBorders>
              <w:top w:val="single" w:sz="4" w:space="0" w:color="auto"/>
              <w:bottom w:val="single" w:sz="4" w:space="0" w:color="auto"/>
            </w:tcBorders>
          </w:tcPr>
          <w:p w:rsidR="00CF3A44" w:rsidRDefault="00CF3A44" w:rsidP="0034510D">
            <w:pPr>
              <w:rPr>
                <w:rFonts w:ascii="Times New Roman" w:hAnsi="Times New Roman" w:cs="Times New Roman"/>
                <w:sz w:val="20"/>
                <w:szCs w:val="20"/>
              </w:rPr>
            </w:pPr>
            <w:r>
              <w:rPr>
                <w:rFonts w:ascii="Times New Roman" w:hAnsi="Times New Roman" w:cs="Times New Roman"/>
                <w:sz w:val="20"/>
                <w:szCs w:val="20"/>
              </w:rPr>
              <w:t xml:space="preserve">          </w:t>
            </w:r>
          </w:p>
          <w:p w:rsidR="006E47AD" w:rsidRDefault="00CF3A44" w:rsidP="0034510D">
            <w:pPr>
              <w:rPr>
                <w:rFonts w:ascii="Times New Roman" w:hAnsi="Times New Roman" w:cs="Times New Roman"/>
                <w:sz w:val="20"/>
                <w:szCs w:val="20"/>
              </w:rPr>
            </w:pPr>
            <w:r>
              <w:rPr>
                <w:rFonts w:ascii="Times New Roman" w:hAnsi="Times New Roman" w:cs="Times New Roman"/>
                <w:sz w:val="20"/>
                <w:szCs w:val="20"/>
              </w:rPr>
              <w:t xml:space="preserve">            </w:t>
            </w:r>
            <w:r w:rsidR="00147923">
              <w:rPr>
                <w:rFonts w:ascii="Times New Roman" w:hAnsi="Times New Roman" w:cs="Times New Roman"/>
                <w:sz w:val="20"/>
                <w:szCs w:val="20"/>
              </w:rPr>
              <w:t xml:space="preserve">  </w:t>
            </w:r>
            <w:r w:rsidR="00B80AF0">
              <w:rPr>
                <w:rFonts w:ascii="Times New Roman" w:hAnsi="Times New Roman" w:cs="Times New Roman"/>
                <w:sz w:val="20"/>
                <w:szCs w:val="20"/>
              </w:rPr>
              <w:t>Hedef gerçekleşmedi.</w:t>
            </w:r>
          </w:p>
        </w:tc>
      </w:tr>
      <w:tr w:rsidR="006E47AD" w:rsidTr="00CE6A3A">
        <w:trPr>
          <w:trHeight w:val="1566"/>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955B67" w:rsidRDefault="006E47AD" w:rsidP="0034510D">
            <w:pPr>
              <w:rPr>
                <w:rFonts w:ascii="Times New Roman" w:hAnsi="Times New Roman" w:cs="Times New Roman"/>
                <w:b/>
                <w:sz w:val="18"/>
                <w:szCs w:val="18"/>
              </w:rPr>
            </w:pPr>
            <w:r w:rsidRPr="00955B67">
              <w:rPr>
                <w:rFonts w:ascii="Times New Roman" w:hAnsi="Times New Roman" w:cs="Times New Roman"/>
                <w:b/>
                <w:sz w:val="18"/>
                <w:szCs w:val="18"/>
              </w:rPr>
              <w:t>Hedef-5:</w:t>
            </w:r>
            <w:r w:rsidRPr="00955B67">
              <w:rPr>
                <w:rFonts w:ascii="Times New Roman" w:hAnsi="Times New Roman"/>
                <w:bCs/>
                <w:sz w:val="18"/>
                <w:szCs w:val="18"/>
              </w:rPr>
              <w:t xml:space="preserve"> Eğitim Bilişim Ağının (EBA) öğrenciler ve öğretmenler tarafından etkin kullanımını artırmak amacıyla tanıtım faaliyetleri gerçekleştirilecek ve EBA’ nın etkin kullanımının sağlanması için öğretmenlere hizmet içi eğitimler düzenlenecektir.</w:t>
            </w:r>
          </w:p>
        </w:tc>
        <w:tc>
          <w:tcPr>
            <w:tcW w:w="4032" w:type="dxa"/>
            <w:tcBorders>
              <w:top w:val="single" w:sz="4" w:space="0" w:color="auto"/>
              <w:bottom w:val="single" w:sz="4" w:space="0" w:color="auto"/>
            </w:tcBorders>
          </w:tcPr>
          <w:p w:rsidR="006E47AD" w:rsidRDefault="00B80AF0" w:rsidP="0034510D">
            <w:pPr>
              <w:rPr>
                <w:rFonts w:ascii="Times New Roman" w:hAnsi="Times New Roman" w:cs="Times New Roman"/>
                <w:sz w:val="20"/>
                <w:szCs w:val="20"/>
              </w:rPr>
            </w:pPr>
            <w:r>
              <w:rPr>
                <w:rFonts w:ascii="Times New Roman" w:hAnsi="Times New Roman" w:cs="Times New Roman"/>
                <w:sz w:val="20"/>
                <w:szCs w:val="20"/>
              </w:rPr>
              <w:t>EBA tanıtım ve  etkin  kullanımı kullanımı %100 gerçekleşmiştir.</w:t>
            </w:r>
          </w:p>
        </w:tc>
      </w:tr>
      <w:tr w:rsidR="006E47AD" w:rsidTr="008C5856">
        <w:trPr>
          <w:trHeight w:val="1524"/>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Default="006E47AD" w:rsidP="0034510D">
            <w:pPr>
              <w:rPr>
                <w:rFonts w:ascii="Times New Roman" w:hAnsi="Times New Roman"/>
                <w:b/>
                <w:sz w:val="16"/>
                <w:szCs w:val="16"/>
              </w:rPr>
            </w:pPr>
            <w:r w:rsidRPr="00B178C5">
              <w:rPr>
                <w:rFonts w:ascii="Times New Roman" w:hAnsi="Times New Roman"/>
                <w:b/>
                <w:sz w:val="16"/>
                <w:szCs w:val="16"/>
              </w:rPr>
              <w:t xml:space="preserve">Stratejik Hedef 3.2: </w:t>
            </w:r>
          </w:p>
          <w:p w:rsidR="006E47AD" w:rsidRPr="00955B67" w:rsidRDefault="006E47AD" w:rsidP="0034510D">
            <w:pPr>
              <w:rPr>
                <w:rFonts w:ascii="Times New Roman" w:hAnsi="Times New Roman" w:cs="Times New Roman"/>
                <w:b/>
                <w:sz w:val="18"/>
                <w:szCs w:val="18"/>
              </w:rPr>
            </w:pPr>
            <w:r w:rsidRPr="00CE6A3A">
              <w:rPr>
                <w:rFonts w:ascii="Times New Roman" w:hAnsi="Times New Roman"/>
                <w:b/>
                <w:sz w:val="18"/>
                <w:szCs w:val="18"/>
              </w:rPr>
              <w:t>Hedef-6:</w:t>
            </w:r>
            <w:r w:rsidRPr="0003393A">
              <w:rPr>
                <w:rFonts w:ascii="Times New Roman" w:hAnsi="Times New Roman"/>
                <w:sz w:val="18"/>
                <w:szCs w:val="18"/>
              </w:rPr>
              <w:t>Okulumuzdaki fiziki eksiklikler engelli öğrencilerimizin ihtiyaçları öncelikli olmak üzere göz önünde bulundurularak tespit edilecek, yerel yönetimler ve STK’ların desteği ile bu ihtiyaçlar karşılanacaktır</w:t>
            </w:r>
            <w:r>
              <w:rPr>
                <w:rFonts w:ascii="Times New Roman" w:hAnsi="Times New Roman"/>
                <w:sz w:val="18"/>
                <w:szCs w:val="18"/>
              </w:rPr>
              <w:t>.</w:t>
            </w:r>
          </w:p>
        </w:tc>
        <w:tc>
          <w:tcPr>
            <w:tcW w:w="4032" w:type="dxa"/>
            <w:tcBorders>
              <w:top w:val="single" w:sz="4" w:space="0" w:color="auto"/>
              <w:bottom w:val="single" w:sz="4" w:space="0" w:color="auto"/>
            </w:tcBorders>
          </w:tcPr>
          <w:p w:rsidR="006E47AD" w:rsidRDefault="0077794A" w:rsidP="0034510D">
            <w:pPr>
              <w:rPr>
                <w:rFonts w:ascii="Times New Roman" w:hAnsi="Times New Roman" w:cs="Times New Roman"/>
                <w:sz w:val="20"/>
                <w:szCs w:val="20"/>
              </w:rPr>
            </w:pPr>
            <w:r>
              <w:rPr>
                <w:rFonts w:ascii="Times New Roman" w:hAnsi="Times New Roman" w:cs="Times New Roman"/>
                <w:sz w:val="20"/>
                <w:szCs w:val="20"/>
              </w:rPr>
              <w:t>Engelli öğrencimiz bulunmamaktadır.</w:t>
            </w:r>
          </w:p>
        </w:tc>
      </w:tr>
      <w:tr w:rsidR="006E47AD" w:rsidTr="008C5856">
        <w:trPr>
          <w:trHeight w:val="937"/>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8C5856" w:rsidRDefault="006E47AD" w:rsidP="0034510D">
            <w:pPr>
              <w:rPr>
                <w:rFonts w:ascii="Times New Roman" w:hAnsi="Times New Roman"/>
                <w:b/>
                <w:sz w:val="18"/>
                <w:szCs w:val="18"/>
              </w:rPr>
            </w:pPr>
            <w:r w:rsidRPr="008C5856">
              <w:rPr>
                <w:rFonts w:ascii="Times New Roman" w:hAnsi="Times New Roman"/>
                <w:b/>
                <w:sz w:val="18"/>
                <w:szCs w:val="18"/>
              </w:rPr>
              <w:t>Hedef-7:</w:t>
            </w:r>
            <w:r w:rsidRPr="008C5856">
              <w:rPr>
                <w:rFonts w:ascii="Times New Roman" w:hAnsi="Times New Roman"/>
                <w:sz w:val="18"/>
                <w:szCs w:val="18"/>
              </w:rPr>
              <w:t xml:space="preserve"> E-yatırım modülünün etkin kullanımı sağlanarak onarım taleplerinde gerçekçi veri girişlerinin yapılması sağlanacaktır.</w:t>
            </w:r>
          </w:p>
        </w:tc>
        <w:tc>
          <w:tcPr>
            <w:tcW w:w="4032" w:type="dxa"/>
            <w:tcBorders>
              <w:top w:val="single" w:sz="4" w:space="0" w:color="auto"/>
              <w:bottom w:val="single" w:sz="4" w:space="0" w:color="auto"/>
            </w:tcBorders>
          </w:tcPr>
          <w:p w:rsidR="006E47AD" w:rsidRDefault="0011484B" w:rsidP="0034510D">
            <w:pPr>
              <w:rPr>
                <w:rFonts w:ascii="Times New Roman" w:hAnsi="Times New Roman" w:cs="Times New Roman"/>
                <w:sz w:val="20"/>
                <w:szCs w:val="20"/>
              </w:rPr>
            </w:pPr>
            <w:r>
              <w:rPr>
                <w:rFonts w:ascii="Times New Roman" w:hAnsi="Times New Roman" w:cs="Times New Roman"/>
                <w:sz w:val="20"/>
                <w:szCs w:val="20"/>
              </w:rPr>
              <w:t>Veri girişleri %100 gerçekleşmiştir.</w:t>
            </w:r>
          </w:p>
        </w:tc>
      </w:tr>
      <w:tr w:rsidR="006E47AD" w:rsidTr="000B01D3">
        <w:trPr>
          <w:trHeight w:val="1227"/>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8C5856" w:rsidRDefault="006E47AD" w:rsidP="0034510D">
            <w:pPr>
              <w:rPr>
                <w:rFonts w:ascii="Times New Roman" w:hAnsi="Times New Roman"/>
                <w:b/>
                <w:sz w:val="18"/>
                <w:szCs w:val="18"/>
              </w:rPr>
            </w:pPr>
            <w:r w:rsidRPr="008C5856">
              <w:rPr>
                <w:rFonts w:ascii="Times New Roman" w:hAnsi="Times New Roman"/>
                <w:b/>
                <w:sz w:val="18"/>
                <w:szCs w:val="18"/>
              </w:rPr>
              <w:t>Hedef-8:</w:t>
            </w:r>
            <w:r w:rsidRPr="0003393A">
              <w:rPr>
                <w:rFonts w:ascii="Times New Roman" w:hAnsi="Times New Roman"/>
                <w:sz w:val="18"/>
                <w:szCs w:val="18"/>
              </w:rPr>
              <w:t xml:space="preserve"> Okul/kurumlarımızın her türlü donatım eksiği öğretim programlarının gerektirdiği teknolojik gelişmeler göz önünde bulundurularak karşılanacaktır.</w:t>
            </w:r>
          </w:p>
        </w:tc>
        <w:tc>
          <w:tcPr>
            <w:tcW w:w="4032" w:type="dxa"/>
            <w:tcBorders>
              <w:top w:val="single" w:sz="4" w:space="0" w:color="auto"/>
              <w:bottom w:val="single" w:sz="4" w:space="0" w:color="auto"/>
            </w:tcBorders>
          </w:tcPr>
          <w:p w:rsidR="006E47AD" w:rsidRDefault="0011484B" w:rsidP="0034510D">
            <w:pPr>
              <w:rPr>
                <w:rFonts w:ascii="Times New Roman" w:hAnsi="Times New Roman" w:cs="Times New Roman"/>
                <w:sz w:val="20"/>
                <w:szCs w:val="20"/>
              </w:rPr>
            </w:pPr>
            <w:r>
              <w:rPr>
                <w:rFonts w:ascii="Times New Roman" w:hAnsi="Times New Roman" w:cs="Times New Roman"/>
                <w:sz w:val="20"/>
                <w:szCs w:val="20"/>
              </w:rPr>
              <w:t>Sistem üzerinden talep edilmiştir.</w:t>
            </w:r>
          </w:p>
        </w:tc>
      </w:tr>
      <w:tr w:rsidR="006E47AD" w:rsidTr="00721258">
        <w:trPr>
          <w:trHeight w:val="1384"/>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Pr="008C5856" w:rsidRDefault="006E47AD" w:rsidP="0034510D">
            <w:pPr>
              <w:rPr>
                <w:rFonts w:ascii="Times New Roman" w:hAnsi="Times New Roman"/>
                <w:b/>
                <w:sz w:val="18"/>
                <w:szCs w:val="18"/>
              </w:rPr>
            </w:pPr>
            <w:r>
              <w:rPr>
                <w:rFonts w:ascii="Times New Roman" w:hAnsi="Times New Roman"/>
                <w:b/>
                <w:sz w:val="18"/>
                <w:szCs w:val="18"/>
              </w:rPr>
              <w:t>Hedef-9:</w:t>
            </w:r>
            <w:r w:rsidRPr="0003393A">
              <w:rPr>
                <w:rFonts w:ascii="Times New Roman" w:hAnsi="Times New Roman"/>
                <w:sz w:val="18"/>
                <w:szCs w:val="18"/>
              </w:rPr>
              <w:t xml:space="preserve"> Çağ nüfusları dikkate alınarak ortaya çıkan ihtiyaç doğrultusunda yeni okulların ve dersliklerin yapımı ve donatımı için hayırseverler ve STK’lar ile yapılan işbirlikleri artırılacaktır.</w:t>
            </w:r>
          </w:p>
        </w:tc>
        <w:tc>
          <w:tcPr>
            <w:tcW w:w="4032" w:type="dxa"/>
            <w:tcBorders>
              <w:top w:val="single" w:sz="4" w:space="0" w:color="auto"/>
              <w:bottom w:val="single" w:sz="4" w:space="0" w:color="auto"/>
            </w:tcBorders>
          </w:tcPr>
          <w:p w:rsidR="006E47AD" w:rsidRDefault="00721258" w:rsidP="0034510D">
            <w:pPr>
              <w:rPr>
                <w:rFonts w:ascii="Times New Roman" w:hAnsi="Times New Roman" w:cs="Times New Roman"/>
                <w:sz w:val="20"/>
                <w:szCs w:val="20"/>
              </w:rPr>
            </w:pPr>
            <w:r>
              <w:rPr>
                <w:rFonts w:ascii="Times New Roman" w:hAnsi="Times New Roman" w:cs="Times New Roman"/>
                <w:sz w:val="20"/>
                <w:szCs w:val="20"/>
              </w:rPr>
              <w:t>Hedef gerçekleşmedi.</w:t>
            </w:r>
          </w:p>
        </w:tc>
      </w:tr>
      <w:tr w:rsidR="006E47AD" w:rsidTr="00721258">
        <w:trPr>
          <w:trHeight w:val="1314"/>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bottom w:val="single" w:sz="4" w:space="0" w:color="auto"/>
            </w:tcBorders>
          </w:tcPr>
          <w:p w:rsidR="006E47AD" w:rsidRDefault="006E47AD" w:rsidP="0034510D">
            <w:pPr>
              <w:rPr>
                <w:rFonts w:ascii="Times New Roman" w:hAnsi="Times New Roman"/>
                <w:b/>
                <w:sz w:val="18"/>
                <w:szCs w:val="18"/>
              </w:rPr>
            </w:pPr>
            <w:r>
              <w:rPr>
                <w:rFonts w:ascii="Times New Roman" w:hAnsi="Times New Roman"/>
                <w:b/>
                <w:sz w:val="18"/>
                <w:szCs w:val="18"/>
              </w:rPr>
              <w:t>Hedef-10:</w:t>
            </w:r>
            <w:r w:rsidRPr="0003393A">
              <w:rPr>
                <w:rFonts w:ascii="Times New Roman" w:hAnsi="Times New Roman"/>
                <w:sz w:val="18"/>
                <w:szCs w:val="18"/>
              </w:rPr>
              <w:t xml:space="preserve"> Yeni yapılacak ve halihazırda bulunan okul/kurum bina ve eklentileri (pansiyon, laboratuvar, kantin vb.) tasarruf, hijyen ve kullanışlılık şartları dikkate alınarak yapılandırılacaktır.</w:t>
            </w:r>
          </w:p>
        </w:tc>
        <w:tc>
          <w:tcPr>
            <w:tcW w:w="4032" w:type="dxa"/>
            <w:tcBorders>
              <w:top w:val="single" w:sz="4" w:space="0" w:color="auto"/>
              <w:bottom w:val="single" w:sz="4" w:space="0" w:color="auto"/>
            </w:tcBorders>
          </w:tcPr>
          <w:p w:rsidR="006E47AD" w:rsidRDefault="00884F7C" w:rsidP="0034510D">
            <w:pPr>
              <w:rPr>
                <w:rFonts w:ascii="Times New Roman" w:hAnsi="Times New Roman" w:cs="Times New Roman"/>
                <w:sz w:val="20"/>
                <w:szCs w:val="20"/>
              </w:rPr>
            </w:pPr>
            <w:r>
              <w:rPr>
                <w:rFonts w:ascii="Times New Roman" w:hAnsi="Times New Roman" w:cs="Times New Roman"/>
                <w:sz w:val="20"/>
                <w:szCs w:val="20"/>
              </w:rPr>
              <w:t>2016 yılında kız,erkek ve anasınıfı lavaboları yenilenmiş,hijyen ve kullanışlılık yönünden uygun hale getirilmiştir.</w:t>
            </w:r>
          </w:p>
        </w:tc>
      </w:tr>
      <w:tr w:rsidR="006E47AD" w:rsidTr="006E47AD">
        <w:trPr>
          <w:trHeight w:val="1105"/>
        </w:trPr>
        <w:tc>
          <w:tcPr>
            <w:tcW w:w="3955" w:type="dxa"/>
            <w:vMerge/>
            <w:tcBorders>
              <w:right w:val="single" w:sz="4" w:space="0" w:color="auto"/>
            </w:tcBorders>
          </w:tcPr>
          <w:p w:rsidR="006E47AD" w:rsidRPr="00F909BF" w:rsidRDefault="006E47AD" w:rsidP="0034510D">
            <w:pPr>
              <w:spacing w:line="360" w:lineRule="auto"/>
              <w:rPr>
                <w:rFonts w:ascii="Times New Roman" w:hAnsi="Times New Roman" w:cs="Times New Roman"/>
                <w:b/>
                <w:sz w:val="20"/>
                <w:szCs w:val="20"/>
              </w:rPr>
            </w:pPr>
          </w:p>
        </w:tc>
        <w:tc>
          <w:tcPr>
            <w:tcW w:w="3071" w:type="dxa"/>
            <w:tcBorders>
              <w:top w:val="single" w:sz="4" w:space="0" w:color="auto"/>
              <w:left w:val="single" w:sz="4" w:space="0" w:color="auto"/>
            </w:tcBorders>
          </w:tcPr>
          <w:p w:rsidR="006E47AD" w:rsidRDefault="006E47AD" w:rsidP="0034510D">
            <w:pPr>
              <w:rPr>
                <w:rFonts w:ascii="Times New Roman" w:hAnsi="Times New Roman"/>
                <w:b/>
                <w:sz w:val="18"/>
                <w:szCs w:val="18"/>
              </w:rPr>
            </w:pPr>
            <w:r>
              <w:rPr>
                <w:rFonts w:ascii="Times New Roman" w:hAnsi="Times New Roman"/>
                <w:b/>
                <w:sz w:val="18"/>
                <w:szCs w:val="18"/>
              </w:rPr>
              <w:t>Hedef-11:</w:t>
            </w:r>
            <w:r w:rsidRPr="0003393A">
              <w:rPr>
                <w:rFonts w:ascii="Times New Roman" w:hAnsi="Times New Roman"/>
                <w:sz w:val="18"/>
                <w:szCs w:val="18"/>
              </w:rPr>
              <w:t xml:space="preserve"> Okul/kurumların çevre düzenlemeleri, öğrencilerin fiziksel ve sosyal gelişimlerini destekleyecek şekilde yapılacaktır</w:t>
            </w:r>
          </w:p>
        </w:tc>
        <w:tc>
          <w:tcPr>
            <w:tcW w:w="4032" w:type="dxa"/>
            <w:tcBorders>
              <w:top w:val="single" w:sz="4" w:space="0" w:color="auto"/>
            </w:tcBorders>
          </w:tcPr>
          <w:p w:rsidR="006E47AD" w:rsidRDefault="007D691F" w:rsidP="0034510D">
            <w:pPr>
              <w:rPr>
                <w:rFonts w:ascii="Times New Roman" w:hAnsi="Times New Roman" w:cs="Times New Roman"/>
                <w:sz w:val="20"/>
                <w:szCs w:val="20"/>
              </w:rPr>
            </w:pPr>
            <w:r>
              <w:rPr>
                <w:rFonts w:ascii="Times New Roman" w:hAnsi="Times New Roman" w:cs="Times New Roman"/>
                <w:sz w:val="20"/>
                <w:szCs w:val="20"/>
              </w:rPr>
              <w:t>Okul korkulukları öğrencilerin can güvenliğine engel teşkil etmeyecek şekilde güvenli hale getirildi.</w:t>
            </w:r>
          </w:p>
        </w:tc>
      </w:tr>
      <w:tr w:rsidR="005540C4" w:rsidTr="005540C4">
        <w:tc>
          <w:tcPr>
            <w:tcW w:w="3955" w:type="dxa"/>
          </w:tcPr>
          <w:p w:rsidR="005540C4" w:rsidRDefault="005540C4" w:rsidP="00D13349">
            <w:pPr>
              <w:jc w:val="center"/>
              <w:rPr>
                <w:rFonts w:ascii="Times New Roman" w:hAnsi="Times New Roman" w:cs="Times New Roman"/>
                <w:sz w:val="20"/>
                <w:szCs w:val="20"/>
              </w:rPr>
            </w:pPr>
            <w:r>
              <w:rPr>
                <w:rFonts w:ascii="Times New Roman" w:hAnsi="Times New Roman" w:cs="Times New Roman"/>
                <w:sz w:val="20"/>
                <w:szCs w:val="20"/>
              </w:rPr>
              <w:lastRenderedPageBreak/>
              <w:t>AMAÇLAR</w:t>
            </w:r>
          </w:p>
        </w:tc>
        <w:tc>
          <w:tcPr>
            <w:tcW w:w="3071" w:type="dxa"/>
          </w:tcPr>
          <w:p w:rsidR="005540C4" w:rsidRDefault="005540C4" w:rsidP="00D13349">
            <w:pPr>
              <w:jc w:val="center"/>
              <w:rPr>
                <w:rFonts w:ascii="Times New Roman" w:hAnsi="Times New Roman" w:cs="Times New Roman"/>
                <w:sz w:val="20"/>
                <w:szCs w:val="20"/>
              </w:rPr>
            </w:pPr>
            <w:r>
              <w:rPr>
                <w:rFonts w:ascii="Times New Roman" w:hAnsi="Times New Roman" w:cs="Times New Roman"/>
                <w:sz w:val="20"/>
                <w:szCs w:val="20"/>
              </w:rPr>
              <w:t>STRATEJİLER</w:t>
            </w:r>
          </w:p>
        </w:tc>
        <w:tc>
          <w:tcPr>
            <w:tcW w:w="4032" w:type="dxa"/>
          </w:tcPr>
          <w:p w:rsidR="005540C4" w:rsidRDefault="005540C4" w:rsidP="00D13349">
            <w:pPr>
              <w:jc w:val="center"/>
              <w:rPr>
                <w:rFonts w:ascii="Times New Roman" w:hAnsi="Times New Roman" w:cs="Times New Roman"/>
                <w:sz w:val="20"/>
                <w:szCs w:val="20"/>
              </w:rPr>
            </w:pPr>
            <w:r>
              <w:rPr>
                <w:rFonts w:ascii="Times New Roman" w:hAnsi="Times New Roman" w:cs="Times New Roman"/>
                <w:sz w:val="20"/>
                <w:szCs w:val="20"/>
              </w:rPr>
              <w:t>2016 YILI DEĞERLENDİRME SONUÇLARI</w:t>
            </w:r>
          </w:p>
        </w:tc>
      </w:tr>
      <w:tr w:rsidR="00226C55" w:rsidTr="006D11F8">
        <w:trPr>
          <w:trHeight w:val="1165"/>
        </w:trPr>
        <w:tc>
          <w:tcPr>
            <w:tcW w:w="3955" w:type="dxa"/>
            <w:vMerge w:val="restart"/>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left w:val="single" w:sz="4" w:space="0" w:color="auto"/>
              <w:bottom w:val="single" w:sz="4" w:space="0" w:color="auto"/>
            </w:tcBorders>
          </w:tcPr>
          <w:p w:rsidR="00226C55" w:rsidRDefault="00226C55" w:rsidP="0034510D">
            <w:pPr>
              <w:rPr>
                <w:rFonts w:ascii="Times New Roman" w:hAnsi="Times New Roman"/>
                <w:sz w:val="18"/>
                <w:szCs w:val="18"/>
              </w:rPr>
            </w:pPr>
            <w:r w:rsidRPr="0051718D">
              <w:rPr>
                <w:rFonts w:ascii="Times New Roman" w:hAnsi="Times New Roman" w:cs="Times New Roman"/>
                <w:b/>
                <w:sz w:val="18"/>
                <w:szCs w:val="18"/>
              </w:rPr>
              <w:t>Hedef-12</w:t>
            </w:r>
            <w:r w:rsidRPr="0051718D">
              <w:rPr>
                <w:rFonts w:ascii="Times New Roman" w:hAnsi="Times New Roman" w:cs="Times New Roman"/>
                <w:sz w:val="18"/>
                <w:szCs w:val="18"/>
              </w:rPr>
              <w:t>:</w:t>
            </w:r>
            <w:r w:rsidRPr="0003393A">
              <w:rPr>
                <w:rFonts w:ascii="Times New Roman" w:hAnsi="Times New Roman"/>
                <w:sz w:val="18"/>
                <w:szCs w:val="18"/>
              </w:rPr>
              <w:t xml:space="preserve"> Okulumuzun/kurumumuzun binalarının deprem tahkiki ile güçlendirmesine yönelik çalışmalar programlar dâhilinde İlçe MEM İle koordineli olarak yürütülecektir.  </w:t>
            </w:r>
          </w:p>
          <w:p w:rsidR="00226C55" w:rsidRPr="0051718D" w:rsidRDefault="00226C55" w:rsidP="0034510D">
            <w:pPr>
              <w:rPr>
                <w:rFonts w:ascii="Times New Roman" w:hAnsi="Times New Roman" w:cs="Times New Roman"/>
                <w:sz w:val="18"/>
                <w:szCs w:val="18"/>
              </w:rPr>
            </w:pPr>
          </w:p>
        </w:tc>
        <w:tc>
          <w:tcPr>
            <w:tcW w:w="4032" w:type="dxa"/>
            <w:tcBorders>
              <w:bottom w:val="single" w:sz="4" w:space="0" w:color="auto"/>
            </w:tcBorders>
          </w:tcPr>
          <w:p w:rsidR="00226C55" w:rsidRDefault="00424A0D" w:rsidP="0034510D">
            <w:pPr>
              <w:rPr>
                <w:rFonts w:ascii="Times New Roman" w:hAnsi="Times New Roman" w:cs="Times New Roman"/>
                <w:sz w:val="20"/>
                <w:szCs w:val="20"/>
              </w:rPr>
            </w:pPr>
            <w:r>
              <w:rPr>
                <w:rFonts w:ascii="Times New Roman" w:hAnsi="Times New Roman" w:cs="Times New Roman"/>
                <w:sz w:val="20"/>
                <w:szCs w:val="20"/>
              </w:rPr>
              <w:t>Kurumumuzun d</w:t>
            </w:r>
            <w:r w:rsidR="00535947">
              <w:rPr>
                <w:rFonts w:ascii="Times New Roman" w:hAnsi="Times New Roman" w:cs="Times New Roman"/>
                <w:sz w:val="20"/>
                <w:szCs w:val="20"/>
              </w:rPr>
              <w:t>eprem tahkiki</w:t>
            </w:r>
            <w:r>
              <w:rPr>
                <w:rFonts w:ascii="Times New Roman" w:hAnsi="Times New Roman" w:cs="Times New Roman"/>
                <w:sz w:val="20"/>
                <w:szCs w:val="20"/>
              </w:rPr>
              <w:t>nin güçlendirilmesine yönelik çalışmalar devam etmektedir.</w:t>
            </w:r>
          </w:p>
          <w:p w:rsidR="00424A0D" w:rsidRDefault="00424A0D" w:rsidP="0034510D">
            <w:pPr>
              <w:rPr>
                <w:rFonts w:ascii="Times New Roman" w:hAnsi="Times New Roman" w:cs="Times New Roman"/>
                <w:sz w:val="20"/>
                <w:szCs w:val="20"/>
              </w:rPr>
            </w:pPr>
          </w:p>
        </w:tc>
      </w:tr>
      <w:tr w:rsidR="00226C55" w:rsidTr="00FC0FC9">
        <w:trPr>
          <w:trHeight w:val="1338"/>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tcBorders>
          </w:tcPr>
          <w:p w:rsidR="00226C55" w:rsidRPr="0051718D" w:rsidRDefault="00226C55" w:rsidP="0034510D">
            <w:pPr>
              <w:rPr>
                <w:rFonts w:ascii="Times New Roman" w:hAnsi="Times New Roman"/>
                <w:b/>
                <w:sz w:val="18"/>
                <w:szCs w:val="18"/>
              </w:rPr>
            </w:pPr>
            <w:r w:rsidRPr="0051718D">
              <w:rPr>
                <w:rFonts w:ascii="Times New Roman" w:hAnsi="Times New Roman"/>
                <w:b/>
                <w:sz w:val="18"/>
                <w:szCs w:val="18"/>
              </w:rPr>
              <w:t>Hedef-13:</w:t>
            </w:r>
            <w:r w:rsidRPr="0003393A">
              <w:rPr>
                <w:rFonts w:ascii="Times New Roman" w:hAnsi="Times New Roman"/>
                <w:sz w:val="18"/>
                <w:szCs w:val="18"/>
              </w:rPr>
              <w:t xml:space="preserve"> 5580 Sayılı Kanun kapsamında faaliyette bulunan dershanelerin irtifak hakkı veya kiralama yolu ile özel okula dönüştürülmesi çalışmaları yürütülecektir.  </w:t>
            </w:r>
          </w:p>
          <w:p w:rsidR="00226C55" w:rsidRPr="0051718D" w:rsidRDefault="00226C55" w:rsidP="0034510D">
            <w:pPr>
              <w:rPr>
                <w:rFonts w:ascii="Times New Roman" w:hAnsi="Times New Roman" w:cs="Times New Roman"/>
                <w:b/>
                <w:sz w:val="18"/>
                <w:szCs w:val="18"/>
              </w:rPr>
            </w:pPr>
          </w:p>
        </w:tc>
        <w:tc>
          <w:tcPr>
            <w:tcW w:w="4032" w:type="dxa"/>
            <w:tcBorders>
              <w:top w:val="single" w:sz="4" w:space="0" w:color="auto"/>
              <w:bottom w:val="single" w:sz="4" w:space="0" w:color="auto"/>
            </w:tcBorders>
          </w:tcPr>
          <w:p w:rsidR="002E46D0" w:rsidRDefault="002E46D0" w:rsidP="0034510D">
            <w:pPr>
              <w:rPr>
                <w:rFonts w:ascii="Times New Roman" w:hAnsi="Times New Roman" w:cs="Times New Roman"/>
                <w:sz w:val="20"/>
                <w:szCs w:val="20"/>
              </w:rPr>
            </w:pPr>
          </w:p>
          <w:p w:rsidR="002E46D0" w:rsidRDefault="002E46D0" w:rsidP="0034510D">
            <w:pPr>
              <w:rPr>
                <w:rFonts w:ascii="Times New Roman" w:hAnsi="Times New Roman" w:cs="Times New Roman"/>
                <w:sz w:val="20"/>
                <w:szCs w:val="20"/>
              </w:rPr>
            </w:pPr>
          </w:p>
          <w:p w:rsidR="002E46D0" w:rsidRDefault="002E46D0" w:rsidP="0034510D">
            <w:pPr>
              <w:rPr>
                <w:rFonts w:ascii="Times New Roman" w:hAnsi="Times New Roman" w:cs="Times New Roman"/>
                <w:sz w:val="20"/>
                <w:szCs w:val="20"/>
              </w:rPr>
            </w:pPr>
          </w:p>
          <w:p w:rsidR="002E46D0" w:rsidRDefault="002E46D0" w:rsidP="0034510D">
            <w:pPr>
              <w:rPr>
                <w:rFonts w:ascii="Times New Roman" w:hAnsi="Times New Roman" w:cs="Times New Roman"/>
                <w:sz w:val="20"/>
                <w:szCs w:val="20"/>
              </w:rPr>
            </w:pPr>
            <w:r>
              <w:rPr>
                <w:rFonts w:ascii="Times New Roman" w:hAnsi="Times New Roman" w:cs="Times New Roman"/>
                <w:sz w:val="20"/>
                <w:szCs w:val="20"/>
              </w:rPr>
              <w:t xml:space="preserve">                              -----</w:t>
            </w:r>
          </w:p>
          <w:p w:rsidR="00226C55" w:rsidRPr="002E46D0" w:rsidRDefault="00226C55" w:rsidP="0034510D">
            <w:pPr>
              <w:tabs>
                <w:tab w:val="left" w:pos="895"/>
              </w:tabs>
              <w:rPr>
                <w:rFonts w:ascii="Times New Roman" w:hAnsi="Times New Roman" w:cs="Times New Roman"/>
                <w:sz w:val="20"/>
                <w:szCs w:val="20"/>
              </w:rPr>
            </w:pPr>
          </w:p>
        </w:tc>
      </w:tr>
      <w:tr w:rsidR="00226C55" w:rsidTr="00FC0FC9">
        <w:trPr>
          <w:trHeight w:val="1122"/>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tcBorders>
          </w:tcPr>
          <w:p w:rsidR="00226C55" w:rsidRPr="0051718D" w:rsidRDefault="00226C55" w:rsidP="0034510D">
            <w:pPr>
              <w:rPr>
                <w:rFonts w:ascii="Times New Roman" w:hAnsi="Times New Roman"/>
                <w:b/>
                <w:sz w:val="18"/>
                <w:szCs w:val="18"/>
              </w:rPr>
            </w:pPr>
            <w:r w:rsidRPr="0051718D">
              <w:rPr>
                <w:rFonts w:ascii="Times New Roman" w:hAnsi="Times New Roman"/>
                <w:b/>
                <w:sz w:val="18"/>
                <w:szCs w:val="18"/>
              </w:rPr>
              <w:t>Hedef-14:</w:t>
            </w:r>
            <w:r w:rsidRPr="0003393A">
              <w:rPr>
                <w:rFonts w:ascii="Times New Roman" w:hAnsi="Times New Roman"/>
                <w:sz w:val="18"/>
                <w:szCs w:val="18"/>
              </w:rPr>
              <w:t xml:space="preserve"> AB projeleri, kalkınma ajansları, hibe fonları vb. gibi kaynaklardan yararlanılarak okul ve kurumların fiziki alt yapıları geliştirilecektir.</w:t>
            </w:r>
          </w:p>
          <w:p w:rsidR="00226C55" w:rsidRPr="0051718D" w:rsidRDefault="00226C55" w:rsidP="0034510D">
            <w:pPr>
              <w:rPr>
                <w:rFonts w:ascii="Times New Roman" w:hAnsi="Times New Roman"/>
                <w:b/>
                <w:sz w:val="18"/>
                <w:szCs w:val="18"/>
              </w:rPr>
            </w:pPr>
          </w:p>
        </w:tc>
        <w:tc>
          <w:tcPr>
            <w:tcW w:w="4032" w:type="dxa"/>
            <w:tcBorders>
              <w:top w:val="single" w:sz="4" w:space="0" w:color="auto"/>
              <w:bottom w:val="single" w:sz="4" w:space="0" w:color="auto"/>
            </w:tcBorders>
          </w:tcPr>
          <w:p w:rsidR="00C607E2" w:rsidRDefault="00C607E2" w:rsidP="0034510D">
            <w:pPr>
              <w:rPr>
                <w:rFonts w:ascii="Times New Roman" w:hAnsi="Times New Roman" w:cs="Times New Roman"/>
                <w:sz w:val="20"/>
                <w:szCs w:val="20"/>
              </w:rPr>
            </w:pPr>
          </w:p>
          <w:p w:rsidR="00226C55" w:rsidRDefault="00C607E2" w:rsidP="0034510D">
            <w:pPr>
              <w:rPr>
                <w:rFonts w:ascii="Times New Roman" w:hAnsi="Times New Roman" w:cs="Times New Roman"/>
                <w:sz w:val="20"/>
                <w:szCs w:val="20"/>
              </w:rPr>
            </w:pPr>
            <w:r>
              <w:rPr>
                <w:rFonts w:ascii="Times New Roman" w:hAnsi="Times New Roman" w:cs="Times New Roman"/>
                <w:sz w:val="20"/>
                <w:szCs w:val="20"/>
              </w:rPr>
              <w:t>AB projesi başvuruları devam etmektedir.</w:t>
            </w:r>
          </w:p>
        </w:tc>
      </w:tr>
      <w:tr w:rsidR="00226C55" w:rsidTr="00FC0FC9">
        <w:trPr>
          <w:trHeight w:val="1010"/>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tcBorders>
          </w:tcPr>
          <w:p w:rsidR="00226C55" w:rsidRDefault="00226C55" w:rsidP="0034510D">
            <w:pPr>
              <w:rPr>
                <w:rFonts w:ascii="Times New Roman" w:hAnsi="Times New Roman"/>
                <w:b/>
                <w:sz w:val="16"/>
                <w:szCs w:val="16"/>
              </w:rPr>
            </w:pPr>
            <w:r w:rsidRPr="007B793D">
              <w:rPr>
                <w:rFonts w:ascii="Times New Roman" w:hAnsi="Times New Roman"/>
                <w:b/>
                <w:sz w:val="16"/>
                <w:szCs w:val="16"/>
              </w:rPr>
              <w:t xml:space="preserve">Stratejik Hedef 3.3: </w:t>
            </w:r>
          </w:p>
          <w:p w:rsidR="00226C55" w:rsidRPr="005E2E0E" w:rsidRDefault="00226C55" w:rsidP="0034510D">
            <w:pPr>
              <w:rPr>
                <w:rFonts w:ascii="Times New Roman" w:hAnsi="Times New Roman"/>
                <w:b/>
                <w:sz w:val="18"/>
                <w:szCs w:val="18"/>
              </w:rPr>
            </w:pPr>
            <w:r w:rsidRPr="005E2E0E">
              <w:rPr>
                <w:rFonts w:ascii="Times New Roman" w:hAnsi="Times New Roman"/>
                <w:b/>
                <w:sz w:val="18"/>
                <w:szCs w:val="18"/>
              </w:rPr>
              <w:t>Hedef-15:</w:t>
            </w:r>
            <w:r w:rsidRPr="0063004F">
              <w:rPr>
                <w:rFonts w:ascii="Times New Roman" w:hAnsi="Times New Roman"/>
                <w:bCs/>
                <w:iCs/>
                <w:kern w:val="24"/>
                <w:sz w:val="18"/>
                <w:szCs w:val="18"/>
              </w:rPr>
              <w:t xml:space="preserve"> Tüm paydaşların karar verme sürecine katılması ile kurum kültürünün geliştirilmesi sağlanacaktır.</w:t>
            </w:r>
          </w:p>
          <w:p w:rsidR="00226C55" w:rsidRPr="0051718D" w:rsidRDefault="00226C55" w:rsidP="0034510D">
            <w:pPr>
              <w:rPr>
                <w:rFonts w:ascii="Times New Roman" w:hAnsi="Times New Roman"/>
                <w:b/>
                <w:sz w:val="18"/>
                <w:szCs w:val="18"/>
              </w:rPr>
            </w:pPr>
          </w:p>
        </w:tc>
        <w:tc>
          <w:tcPr>
            <w:tcW w:w="4032" w:type="dxa"/>
            <w:tcBorders>
              <w:top w:val="single" w:sz="4" w:space="0" w:color="auto"/>
              <w:bottom w:val="single" w:sz="4" w:space="0" w:color="auto"/>
            </w:tcBorders>
          </w:tcPr>
          <w:p w:rsidR="00226C55" w:rsidRDefault="006E3CAA" w:rsidP="0034510D">
            <w:pPr>
              <w:rPr>
                <w:rFonts w:ascii="Times New Roman" w:hAnsi="Times New Roman" w:cs="Times New Roman"/>
                <w:sz w:val="20"/>
                <w:szCs w:val="20"/>
              </w:rPr>
            </w:pPr>
            <w:r>
              <w:rPr>
                <w:rFonts w:ascii="Times New Roman" w:hAnsi="Times New Roman" w:cs="Times New Roman"/>
                <w:sz w:val="20"/>
                <w:szCs w:val="20"/>
              </w:rPr>
              <w:t>%100 katılım sağlanmıştır.</w:t>
            </w:r>
          </w:p>
        </w:tc>
      </w:tr>
      <w:tr w:rsidR="00226C55" w:rsidTr="00FC0FC9">
        <w:trPr>
          <w:trHeight w:val="909"/>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tcBorders>
          </w:tcPr>
          <w:p w:rsidR="00226C55" w:rsidRPr="005E2E0E" w:rsidRDefault="00226C55" w:rsidP="0034510D">
            <w:pPr>
              <w:rPr>
                <w:rFonts w:ascii="Times New Roman" w:hAnsi="Times New Roman"/>
                <w:b/>
                <w:sz w:val="18"/>
                <w:szCs w:val="18"/>
              </w:rPr>
            </w:pPr>
            <w:r w:rsidRPr="005E2E0E">
              <w:rPr>
                <w:rFonts w:ascii="Times New Roman" w:hAnsi="Times New Roman"/>
                <w:b/>
                <w:sz w:val="18"/>
                <w:szCs w:val="18"/>
              </w:rPr>
              <w:t>Hedef-16:</w:t>
            </w:r>
            <w:r w:rsidRPr="0063004F">
              <w:rPr>
                <w:rFonts w:ascii="Times New Roman" w:hAnsi="Times New Roman"/>
                <w:bCs/>
                <w:iCs/>
                <w:kern w:val="24"/>
                <w:sz w:val="18"/>
                <w:szCs w:val="18"/>
              </w:rPr>
              <w:t xml:space="preserve"> Yönetim ve organizasyon konusunda yeterlilik kazandıracak İLÇE MEM ile koordineli olarak hizmetiçi eğitimler planlanacaktır.</w:t>
            </w:r>
          </w:p>
          <w:p w:rsidR="00226C55" w:rsidRPr="007B793D" w:rsidRDefault="00226C55" w:rsidP="0034510D">
            <w:pPr>
              <w:rPr>
                <w:rFonts w:ascii="Times New Roman" w:hAnsi="Times New Roman"/>
                <w:b/>
                <w:sz w:val="16"/>
                <w:szCs w:val="16"/>
              </w:rPr>
            </w:pPr>
          </w:p>
        </w:tc>
        <w:tc>
          <w:tcPr>
            <w:tcW w:w="4032" w:type="dxa"/>
            <w:tcBorders>
              <w:top w:val="single" w:sz="4" w:space="0" w:color="auto"/>
              <w:bottom w:val="single" w:sz="4" w:space="0" w:color="auto"/>
            </w:tcBorders>
          </w:tcPr>
          <w:p w:rsidR="00226C55" w:rsidRDefault="00174DC4" w:rsidP="0034510D">
            <w:pPr>
              <w:rPr>
                <w:rFonts w:ascii="Times New Roman" w:hAnsi="Times New Roman" w:cs="Times New Roman"/>
                <w:sz w:val="20"/>
                <w:szCs w:val="20"/>
              </w:rPr>
            </w:pPr>
            <w:r>
              <w:rPr>
                <w:rFonts w:ascii="Times New Roman" w:hAnsi="Times New Roman" w:cs="Times New Roman"/>
                <w:sz w:val="20"/>
                <w:szCs w:val="20"/>
              </w:rPr>
              <w:t>Hedef gerçekleşmedi.</w:t>
            </w:r>
          </w:p>
          <w:p w:rsidR="000C30A5" w:rsidRDefault="000C30A5" w:rsidP="0034510D">
            <w:pPr>
              <w:rPr>
                <w:rFonts w:ascii="Times New Roman" w:hAnsi="Times New Roman" w:cs="Times New Roman"/>
                <w:sz w:val="20"/>
                <w:szCs w:val="20"/>
              </w:rPr>
            </w:pPr>
          </w:p>
        </w:tc>
      </w:tr>
      <w:tr w:rsidR="00226C55" w:rsidTr="00FC0FC9">
        <w:trPr>
          <w:trHeight w:val="909"/>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226C55" w:rsidRPr="005E2E0E" w:rsidRDefault="00226C55" w:rsidP="0034510D">
            <w:pPr>
              <w:rPr>
                <w:rFonts w:ascii="Times New Roman" w:hAnsi="Times New Roman"/>
                <w:b/>
                <w:sz w:val="18"/>
                <w:szCs w:val="18"/>
              </w:rPr>
            </w:pPr>
            <w:r w:rsidRPr="005E2E0E">
              <w:rPr>
                <w:rFonts w:ascii="Times New Roman" w:hAnsi="Times New Roman"/>
                <w:b/>
                <w:sz w:val="18"/>
                <w:szCs w:val="18"/>
              </w:rPr>
              <w:t>Hedef-17:</w:t>
            </w:r>
            <w:r w:rsidRPr="0063004F">
              <w:rPr>
                <w:rFonts w:ascii="Times New Roman" w:hAnsi="Times New Roman"/>
                <w:bCs/>
                <w:iCs/>
                <w:kern w:val="24"/>
                <w:sz w:val="18"/>
                <w:szCs w:val="18"/>
              </w:rPr>
              <w:t xml:space="preserve"> Okul ve kurumların hizmet ve kalite standartları geliştirilerek, kalite yönetim sistemine işlerlik kazandırılacaktır.</w:t>
            </w:r>
          </w:p>
          <w:p w:rsidR="00226C55" w:rsidRPr="005E2E0E" w:rsidRDefault="00226C55" w:rsidP="0034510D">
            <w:pPr>
              <w:rPr>
                <w:rFonts w:ascii="Times New Roman" w:hAnsi="Times New Roman"/>
                <w:b/>
                <w:sz w:val="18"/>
                <w:szCs w:val="18"/>
              </w:rPr>
            </w:pPr>
          </w:p>
        </w:tc>
        <w:tc>
          <w:tcPr>
            <w:tcW w:w="4032" w:type="dxa"/>
            <w:tcBorders>
              <w:top w:val="single" w:sz="4" w:space="0" w:color="auto"/>
              <w:left w:val="single" w:sz="4" w:space="0" w:color="auto"/>
              <w:bottom w:val="single" w:sz="4" w:space="0" w:color="auto"/>
            </w:tcBorders>
          </w:tcPr>
          <w:p w:rsidR="00226C55" w:rsidRDefault="006117D9" w:rsidP="0034510D">
            <w:pPr>
              <w:rPr>
                <w:rFonts w:ascii="Times New Roman" w:hAnsi="Times New Roman" w:cs="Times New Roman"/>
                <w:sz w:val="20"/>
                <w:szCs w:val="20"/>
              </w:rPr>
            </w:pPr>
            <w:r>
              <w:rPr>
                <w:rFonts w:ascii="Times New Roman" w:hAnsi="Times New Roman" w:cs="Times New Roman"/>
                <w:sz w:val="20"/>
                <w:szCs w:val="20"/>
              </w:rPr>
              <w:t xml:space="preserve">Bu konuda çalışmalar devam etmektedir. </w:t>
            </w:r>
          </w:p>
        </w:tc>
      </w:tr>
      <w:tr w:rsidR="00226C55" w:rsidTr="00FC0FC9">
        <w:trPr>
          <w:trHeight w:val="771"/>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226C55" w:rsidRDefault="00226C55" w:rsidP="0034510D">
            <w:pPr>
              <w:rPr>
                <w:rFonts w:ascii="Times New Roman" w:hAnsi="Times New Roman"/>
                <w:bCs/>
                <w:iCs/>
                <w:kern w:val="24"/>
                <w:sz w:val="18"/>
                <w:szCs w:val="18"/>
              </w:rPr>
            </w:pPr>
            <w:r w:rsidRPr="005E2E0E">
              <w:rPr>
                <w:rFonts w:ascii="Times New Roman" w:hAnsi="Times New Roman"/>
                <w:b/>
                <w:sz w:val="18"/>
                <w:szCs w:val="18"/>
              </w:rPr>
              <w:t>Hedef-18:</w:t>
            </w:r>
            <w:r w:rsidRPr="0063004F">
              <w:rPr>
                <w:rFonts w:ascii="Times New Roman" w:hAnsi="Times New Roman"/>
                <w:bCs/>
                <w:iCs/>
                <w:kern w:val="24"/>
                <w:sz w:val="18"/>
                <w:szCs w:val="18"/>
              </w:rPr>
              <w:t xml:space="preserve"> Kurumumuza ait birimlerin stratejik plana göre performansları izlenecektir</w:t>
            </w:r>
            <w:r>
              <w:rPr>
                <w:rFonts w:ascii="Times New Roman" w:hAnsi="Times New Roman"/>
                <w:bCs/>
                <w:iCs/>
                <w:kern w:val="24"/>
                <w:sz w:val="18"/>
                <w:szCs w:val="18"/>
              </w:rPr>
              <w:t>.</w:t>
            </w:r>
          </w:p>
          <w:p w:rsidR="00226C55" w:rsidRPr="005E2E0E" w:rsidRDefault="00226C55" w:rsidP="0034510D">
            <w:pPr>
              <w:rPr>
                <w:rFonts w:ascii="Times New Roman" w:hAnsi="Times New Roman"/>
                <w:b/>
                <w:sz w:val="18"/>
                <w:szCs w:val="18"/>
              </w:rPr>
            </w:pPr>
          </w:p>
        </w:tc>
        <w:tc>
          <w:tcPr>
            <w:tcW w:w="4032" w:type="dxa"/>
            <w:tcBorders>
              <w:top w:val="single" w:sz="4" w:space="0" w:color="auto"/>
              <w:left w:val="single" w:sz="4" w:space="0" w:color="auto"/>
              <w:bottom w:val="single" w:sz="4" w:space="0" w:color="auto"/>
            </w:tcBorders>
          </w:tcPr>
          <w:p w:rsidR="00CE2875" w:rsidRDefault="00CE2875" w:rsidP="0034510D">
            <w:pPr>
              <w:rPr>
                <w:rFonts w:ascii="Times New Roman" w:hAnsi="Times New Roman"/>
                <w:bCs/>
                <w:iCs/>
                <w:kern w:val="24"/>
                <w:sz w:val="18"/>
                <w:szCs w:val="18"/>
              </w:rPr>
            </w:pPr>
            <w:r w:rsidRPr="0063004F">
              <w:rPr>
                <w:rFonts w:ascii="Times New Roman" w:hAnsi="Times New Roman"/>
                <w:bCs/>
                <w:iCs/>
                <w:kern w:val="24"/>
                <w:sz w:val="18"/>
                <w:szCs w:val="18"/>
              </w:rPr>
              <w:t xml:space="preserve">Kurumumuza ait birimlerin stratejik plana </w:t>
            </w:r>
            <w:r>
              <w:rPr>
                <w:rFonts w:ascii="Times New Roman" w:hAnsi="Times New Roman"/>
                <w:bCs/>
                <w:iCs/>
                <w:kern w:val="24"/>
                <w:sz w:val="18"/>
                <w:szCs w:val="18"/>
              </w:rPr>
              <w:t>göre performansları izlenmektedir.</w:t>
            </w:r>
          </w:p>
          <w:p w:rsidR="00226C55" w:rsidRDefault="00226C55" w:rsidP="0034510D">
            <w:pPr>
              <w:rPr>
                <w:rFonts w:ascii="Times New Roman" w:hAnsi="Times New Roman" w:cs="Times New Roman"/>
                <w:sz w:val="20"/>
                <w:szCs w:val="20"/>
              </w:rPr>
            </w:pPr>
          </w:p>
        </w:tc>
      </w:tr>
      <w:tr w:rsidR="00226C55" w:rsidTr="00FC0FC9">
        <w:trPr>
          <w:trHeight w:val="1134"/>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226C55" w:rsidRPr="005E2E0E" w:rsidRDefault="00226C55" w:rsidP="0034510D">
            <w:pPr>
              <w:rPr>
                <w:rFonts w:ascii="Times New Roman" w:hAnsi="Times New Roman"/>
                <w:b/>
                <w:bCs/>
                <w:iCs/>
                <w:kern w:val="24"/>
                <w:sz w:val="18"/>
                <w:szCs w:val="18"/>
              </w:rPr>
            </w:pPr>
            <w:r w:rsidRPr="005E2E0E">
              <w:rPr>
                <w:rFonts w:ascii="Times New Roman" w:hAnsi="Times New Roman"/>
                <w:b/>
                <w:bCs/>
                <w:iCs/>
                <w:kern w:val="24"/>
                <w:sz w:val="18"/>
                <w:szCs w:val="18"/>
              </w:rPr>
              <w:t>Hedef-19:</w:t>
            </w:r>
            <w:r w:rsidRPr="0063004F">
              <w:rPr>
                <w:rFonts w:ascii="Times New Roman" w:hAnsi="Times New Roman"/>
                <w:sz w:val="18"/>
                <w:szCs w:val="18"/>
              </w:rPr>
              <w:t xml:space="preserve"> İhtiyaç analizi, saha araştırmaları, anket hazırlama, veri toplama ve analiz yapma iş ve işlemlerinin yapılmasında belli bir sistematik yapı oluşturulacaktır.</w:t>
            </w:r>
          </w:p>
          <w:p w:rsidR="00226C55" w:rsidRPr="005E2E0E" w:rsidRDefault="00226C55" w:rsidP="0034510D">
            <w:pPr>
              <w:rPr>
                <w:rFonts w:ascii="Times New Roman" w:hAnsi="Times New Roman"/>
                <w:b/>
                <w:sz w:val="18"/>
                <w:szCs w:val="18"/>
              </w:rPr>
            </w:pPr>
          </w:p>
        </w:tc>
        <w:tc>
          <w:tcPr>
            <w:tcW w:w="4032" w:type="dxa"/>
            <w:tcBorders>
              <w:top w:val="single" w:sz="4" w:space="0" w:color="auto"/>
              <w:left w:val="single" w:sz="4" w:space="0" w:color="auto"/>
              <w:bottom w:val="single" w:sz="4" w:space="0" w:color="auto"/>
            </w:tcBorders>
          </w:tcPr>
          <w:p w:rsidR="00226C55" w:rsidRDefault="005E360A" w:rsidP="0034510D">
            <w:pPr>
              <w:rPr>
                <w:rFonts w:ascii="Times New Roman" w:hAnsi="Times New Roman" w:cs="Times New Roman"/>
                <w:sz w:val="20"/>
                <w:szCs w:val="20"/>
              </w:rPr>
            </w:pPr>
            <w:r>
              <w:rPr>
                <w:rFonts w:ascii="Times New Roman" w:hAnsi="Times New Roman" w:cs="Times New Roman"/>
                <w:sz w:val="20"/>
                <w:szCs w:val="20"/>
              </w:rPr>
              <w:t>Bu konuda gerekli çalışmalar yapılmış olup işlemlerin yapılmasında sistematik yapı oluşturuldu.</w:t>
            </w:r>
          </w:p>
        </w:tc>
      </w:tr>
      <w:tr w:rsidR="00226C55" w:rsidTr="00FC0FC9">
        <w:trPr>
          <w:trHeight w:val="1084"/>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226C55" w:rsidRPr="005E2E0E" w:rsidRDefault="00226C55" w:rsidP="0034510D">
            <w:pPr>
              <w:rPr>
                <w:rFonts w:ascii="Times New Roman" w:hAnsi="Times New Roman"/>
                <w:b/>
                <w:bCs/>
                <w:iCs/>
                <w:kern w:val="24"/>
                <w:sz w:val="18"/>
                <w:szCs w:val="18"/>
              </w:rPr>
            </w:pPr>
            <w:r w:rsidRPr="005E2E0E">
              <w:rPr>
                <w:rFonts w:ascii="Times New Roman" w:hAnsi="Times New Roman"/>
                <w:b/>
                <w:bCs/>
                <w:iCs/>
                <w:kern w:val="24"/>
                <w:sz w:val="18"/>
                <w:szCs w:val="18"/>
              </w:rPr>
              <w:t>Hedef-20:</w:t>
            </w:r>
            <w:r w:rsidRPr="0063004F">
              <w:rPr>
                <w:rFonts w:ascii="Times New Roman" w:hAnsi="Times New Roman"/>
                <w:bCs/>
                <w:iCs/>
                <w:kern w:val="24"/>
                <w:sz w:val="18"/>
                <w:szCs w:val="18"/>
              </w:rPr>
              <w:t xml:space="preserve"> Özel sektörün, eğitim öğretim hizmetlerine yatırımının ve desteğinin yükseltilmesi amacıyla katılımcılık ve işbirliği faaliyetleri artırılacaktır.</w:t>
            </w:r>
          </w:p>
        </w:tc>
        <w:tc>
          <w:tcPr>
            <w:tcW w:w="4032" w:type="dxa"/>
            <w:tcBorders>
              <w:top w:val="single" w:sz="4" w:space="0" w:color="auto"/>
              <w:left w:val="single" w:sz="4" w:space="0" w:color="auto"/>
              <w:bottom w:val="single" w:sz="4" w:space="0" w:color="auto"/>
            </w:tcBorders>
          </w:tcPr>
          <w:p w:rsidR="00E7638F" w:rsidRDefault="00E7638F" w:rsidP="0034510D">
            <w:pPr>
              <w:rPr>
                <w:rFonts w:ascii="Times New Roman" w:hAnsi="Times New Roman" w:cs="Times New Roman"/>
                <w:sz w:val="20"/>
                <w:szCs w:val="20"/>
              </w:rPr>
            </w:pPr>
            <w:r>
              <w:rPr>
                <w:rFonts w:ascii="Times New Roman" w:hAnsi="Times New Roman" w:cs="Times New Roman"/>
                <w:sz w:val="20"/>
                <w:szCs w:val="20"/>
              </w:rPr>
              <w:t xml:space="preserve">                           </w:t>
            </w:r>
          </w:p>
          <w:p w:rsidR="00E7638F" w:rsidRDefault="00E7638F" w:rsidP="0034510D">
            <w:pPr>
              <w:rPr>
                <w:rFonts w:ascii="Times New Roman" w:hAnsi="Times New Roman" w:cs="Times New Roman"/>
                <w:sz w:val="20"/>
                <w:szCs w:val="20"/>
              </w:rPr>
            </w:pPr>
          </w:p>
          <w:p w:rsidR="00226C55" w:rsidRDefault="00E7638F" w:rsidP="0034510D">
            <w:pPr>
              <w:rPr>
                <w:rFonts w:ascii="Times New Roman" w:hAnsi="Times New Roman" w:cs="Times New Roman"/>
                <w:sz w:val="20"/>
                <w:szCs w:val="20"/>
              </w:rPr>
            </w:pPr>
            <w:r>
              <w:rPr>
                <w:rFonts w:ascii="Times New Roman" w:hAnsi="Times New Roman" w:cs="Times New Roman"/>
                <w:sz w:val="20"/>
                <w:szCs w:val="20"/>
              </w:rPr>
              <w:t xml:space="preserve">                                    -----</w:t>
            </w:r>
          </w:p>
        </w:tc>
      </w:tr>
      <w:tr w:rsidR="00226C55" w:rsidTr="006D11F8">
        <w:trPr>
          <w:trHeight w:val="1565"/>
        </w:trPr>
        <w:tc>
          <w:tcPr>
            <w:tcW w:w="3955" w:type="dxa"/>
            <w:vMerge/>
            <w:tcBorders>
              <w:right w:val="single" w:sz="4" w:space="0" w:color="auto"/>
            </w:tcBorders>
          </w:tcPr>
          <w:p w:rsidR="00226C55" w:rsidRDefault="00226C55"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226C55" w:rsidRPr="00226C55" w:rsidRDefault="00226C55" w:rsidP="0034510D">
            <w:pPr>
              <w:rPr>
                <w:rFonts w:ascii="Times New Roman" w:hAnsi="Times New Roman"/>
                <w:b/>
                <w:bCs/>
                <w:iCs/>
                <w:kern w:val="24"/>
                <w:sz w:val="18"/>
                <w:szCs w:val="18"/>
              </w:rPr>
            </w:pPr>
            <w:r w:rsidRPr="00226C55">
              <w:rPr>
                <w:rFonts w:ascii="Times New Roman" w:hAnsi="Times New Roman"/>
                <w:b/>
                <w:bCs/>
                <w:iCs/>
                <w:kern w:val="24"/>
                <w:sz w:val="18"/>
                <w:szCs w:val="18"/>
              </w:rPr>
              <w:t>Hedef-21:</w:t>
            </w:r>
            <w:r w:rsidRPr="0063004F">
              <w:rPr>
                <w:rFonts w:ascii="Times New Roman" w:hAnsi="Times New Roman"/>
                <w:bCs/>
                <w:iCs/>
                <w:kern w:val="24"/>
                <w:sz w:val="18"/>
                <w:szCs w:val="18"/>
              </w:rPr>
              <w:t xml:space="preserve"> İhtiyaç alanlarına göre en uygun projelerin belirlenmesi ve uygulamaya konulması sağlanarak, projelerin, teklifi, yazımı, yürütülmesi ve sürdürülebilirliği başta olmak üzere tüm süreçlerin etkin yönetimi sağlanacaktır.</w:t>
            </w:r>
          </w:p>
          <w:p w:rsidR="00226C55" w:rsidRPr="005E2E0E" w:rsidRDefault="00226C55" w:rsidP="0034510D">
            <w:pPr>
              <w:rPr>
                <w:rFonts w:ascii="Times New Roman" w:hAnsi="Times New Roman"/>
                <w:b/>
                <w:bCs/>
                <w:iCs/>
                <w:kern w:val="24"/>
                <w:sz w:val="18"/>
                <w:szCs w:val="18"/>
              </w:rPr>
            </w:pPr>
          </w:p>
        </w:tc>
        <w:tc>
          <w:tcPr>
            <w:tcW w:w="4032" w:type="dxa"/>
            <w:tcBorders>
              <w:top w:val="single" w:sz="4" w:space="0" w:color="auto"/>
              <w:left w:val="single" w:sz="4" w:space="0" w:color="auto"/>
              <w:bottom w:val="single" w:sz="4" w:space="0" w:color="auto"/>
            </w:tcBorders>
          </w:tcPr>
          <w:p w:rsidR="002F04B2" w:rsidRPr="00226C55" w:rsidRDefault="002F04B2" w:rsidP="0034510D">
            <w:pPr>
              <w:rPr>
                <w:rFonts w:ascii="Times New Roman" w:hAnsi="Times New Roman"/>
                <w:b/>
                <w:bCs/>
                <w:iCs/>
                <w:kern w:val="24"/>
                <w:sz w:val="18"/>
                <w:szCs w:val="18"/>
              </w:rPr>
            </w:pPr>
            <w:r w:rsidRPr="0063004F">
              <w:rPr>
                <w:rFonts w:ascii="Times New Roman" w:hAnsi="Times New Roman"/>
                <w:bCs/>
                <w:iCs/>
                <w:kern w:val="24"/>
                <w:sz w:val="18"/>
                <w:szCs w:val="18"/>
              </w:rPr>
              <w:t xml:space="preserve">İhtiyaç alanlarına göre </w:t>
            </w:r>
            <w:r>
              <w:rPr>
                <w:rFonts w:ascii="Times New Roman" w:hAnsi="Times New Roman"/>
                <w:bCs/>
                <w:iCs/>
                <w:kern w:val="24"/>
                <w:sz w:val="18"/>
                <w:szCs w:val="18"/>
              </w:rPr>
              <w:t>en uygun projeler  belirlenmiş</w:t>
            </w:r>
            <w:r w:rsidRPr="0063004F">
              <w:rPr>
                <w:rFonts w:ascii="Times New Roman" w:hAnsi="Times New Roman"/>
                <w:bCs/>
                <w:iCs/>
                <w:kern w:val="24"/>
                <w:sz w:val="18"/>
                <w:szCs w:val="18"/>
              </w:rPr>
              <w:t xml:space="preserve"> ve </w:t>
            </w:r>
            <w:r>
              <w:rPr>
                <w:rFonts w:ascii="Times New Roman" w:hAnsi="Times New Roman"/>
                <w:bCs/>
                <w:iCs/>
                <w:kern w:val="24"/>
                <w:sz w:val="18"/>
                <w:szCs w:val="18"/>
              </w:rPr>
              <w:t xml:space="preserve">uygulamaya konularak </w:t>
            </w:r>
            <w:r w:rsidRPr="0063004F">
              <w:rPr>
                <w:rFonts w:ascii="Times New Roman" w:hAnsi="Times New Roman"/>
                <w:bCs/>
                <w:iCs/>
                <w:kern w:val="24"/>
                <w:sz w:val="18"/>
                <w:szCs w:val="18"/>
              </w:rPr>
              <w:t xml:space="preserve"> projelerin, teklifi, yazımı, yürütülmesi ve sürdürülebilirliği başta olmak üzere tüm süreçlerin etkin yönetimi sağlan</w:t>
            </w:r>
            <w:r>
              <w:rPr>
                <w:rFonts w:ascii="Times New Roman" w:hAnsi="Times New Roman"/>
                <w:bCs/>
                <w:iCs/>
                <w:kern w:val="24"/>
                <w:sz w:val="18"/>
                <w:szCs w:val="18"/>
              </w:rPr>
              <w:t>mıştır.</w:t>
            </w:r>
          </w:p>
          <w:p w:rsidR="00226C55" w:rsidRDefault="00226C55" w:rsidP="0034510D">
            <w:pPr>
              <w:rPr>
                <w:rFonts w:ascii="Times New Roman" w:hAnsi="Times New Roman" w:cs="Times New Roman"/>
                <w:sz w:val="20"/>
                <w:szCs w:val="20"/>
              </w:rPr>
            </w:pPr>
          </w:p>
        </w:tc>
      </w:tr>
      <w:tr w:rsidR="00FC0FC9" w:rsidTr="0030610D">
        <w:trPr>
          <w:trHeight w:val="881"/>
        </w:trPr>
        <w:tc>
          <w:tcPr>
            <w:tcW w:w="3955" w:type="dxa"/>
            <w:vMerge/>
            <w:tcBorders>
              <w:right w:val="single" w:sz="4" w:space="0" w:color="auto"/>
            </w:tcBorders>
          </w:tcPr>
          <w:p w:rsidR="00FC0FC9" w:rsidRDefault="00FC0FC9"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FC0FC9" w:rsidRPr="00226C55" w:rsidRDefault="00FC0FC9" w:rsidP="0034510D">
            <w:pPr>
              <w:rPr>
                <w:rFonts w:ascii="Times New Roman" w:hAnsi="Times New Roman"/>
                <w:b/>
                <w:bCs/>
                <w:iCs/>
                <w:kern w:val="24"/>
                <w:sz w:val="18"/>
                <w:szCs w:val="18"/>
              </w:rPr>
            </w:pPr>
            <w:r>
              <w:rPr>
                <w:rFonts w:ascii="Times New Roman" w:hAnsi="Times New Roman"/>
                <w:b/>
                <w:bCs/>
                <w:iCs/>
                <w:kern w:val="24"/>
                <w:sz w:val="18"/>
                <w:szCs w:val="18"/>
              </w:rPr>
              <w:t>Hedef-22:</w:t>
            </w:r>
            <w:r w:rsidRPr="0063004F">
              <w:rPr>
                <w:rFonts w:ascii="Times New Roman" w:hAnsi="Times New Roman"/>
                <w:bCs/>
                <w:iCs/>
                <w:kern w:val="24"/>
                <w:sz w:val="18"/>
                <w:szCs w:val="18"/>
              </w:rPr>
              <w:t xml:space="preserve"> Tamamlanmış projelerin etkinliğini ölçen çalışmalar yapılarak,  iyi uygulamaların yaygınlaştırılması ve sürdürülebilirliği sağlanacaktır.</w:t>
            </w:r>
          </w:p>
        </w:tc>
        <w:tc>
          <w:tcPr>
            <w:tcW w:w="4032" w:type="dxa"/>
            <w:tcBorders>
              <w:top w:val="single" w:sz="4" w:space="0" w:color="auto"/>
              <w:left w:val="single" w:sz="4" w:space="0" w:color="auto"/>
              <w:bottom w:val="single" w:sz="4" w:space="0" w:color="auto"/>
            </w:tcBorders>
          </w:tcPr>
          <w:p w:rsidR="00FC0FC9" w:rsidRDefault="0091445C" w:rsidP="0034510D">
            <w:pPr>
              <w:rPr>
                <w:rFonts w:ascii="Times New Roman" w:hAnsi="Times New Roman" w:cs="Times New Roman"/>
                <w:sz w:val="20"/>
                <w:szCs w:val="20"/>
              </w:rPr>
            </w:pPr>
            <w:r>
              <w:rPr>
                <w:rFonts w:ascii="Times New Roman" w:hAnsi="Times New Roman" w:cs="Times New Roman"/>
                <w:sz w:val="20"/>
                <w:szCs w:val="20"/>
              </w:rPr>
              <w:t>Bu konuda çalışmalar devam etmektedir.</w:t>
            </w:r>
          </w:p>
        </w:tc>
      </w:tr>
      <w:tr w:rsidR="00FC0FC9" w:rsidTr="00FC0FC9">
        <w:trPr>
          <w:trHeight w:val="811"/>
        </w:trPr>
        <w:tc>
          <w:tcPr>
            <w:tcW w:w="3955" w:type="dxa"/>
            <w:vMerge/>
            <w:tcBorders>
              <w:right w:val="single" w:sz="4" w:space="0" w:color="auto"/>
            </w:tcBorders>
          </w:tcPr>
          <w:p w:rsidR="00FC0FC9" w:rsidRDefault="00FC0FC9" w:rsidP="0034510D">
            <w:pPr>
              <w:rPr>
                <w:rFonts w:ascii="Times New Roman" w:hAnsi="Times New Roman" w:cs="Times New Roman"/>
                <w:sz w:val="20"/>
                <w:szCs w:val="20"/>
              </w:rPr>
            </w:pPr>
          </w:p>
        </w:tc>
        <w:tc>
          <w:tcPr>
            <w:tcW w:w="3071" w:type="dxa"/>
            <w:tcBorders>
              <w:top w:val="single" w:sz="4" w:space="0" w:color="auto"/>
              <w:left w:val="single" w:sz="4" w:space="0" w:color="auto"/>
              <w:bottom w:val="single" w:sz="4" w:space="0" w:color="auto"/>
              <w:right w:val="single" w:sz="4" w:space="0" w:color="auto"/>
            </w:tcBorders>
          </w:tcPr>
          <w:p w:rsidR="00FC0FC9" w:rsidRDefault="00FC0FC9" w:rsidP="0034510D">
            <w:pPr>
              <w:rPr>
                <w:rFonts w:ascii="Times New Roman" w:hAnsi="Times New Roman"/>
                <w:b/>
                <w:bCs/>
                <w:iCs/>
                <w:kern w:val="24"/>
                <w:sz w:val="18"/>
                <w:szCs w:val="18"/>
              </w:rPr>
            </w:pPr>
            <w:r>
              <w:rPr>
                <w:rFonts w:ascii="Times New Roman" w:hAnsi="Times New Roman"/>
                <w:b/>
                <w:bCs/>
                <w:iCs/>
                <w:kern w:val="24"/>
                <w:sz w:val="18"/>
                <w:szCs w:val="18"/>
              </w:rPr>
              <w:t>Hedef-23:</w:t>
            </w:r>
            <w:r w:rsidRPr="0063004F">
              <w:rPr>
                <w:rFonts w:ascii="Times New Roman" w:hAnsi="Times New Roman"/>
                <w:bCs/>
                <w:iCs/>
                <w:kern w:val="24"/>
                <w:sz w:val="18"/>
                <w:szCs w:val="18"/>
              </w:rPr>
              <w:t xml:space="preserve"> Kadın çalışanların yönetici kademelerinde görev almalarını kolaylaştırıcı ve özendirici çalışmalar yapılacaktır.</w:t>
            </w:r>
          </w:p>
        </w:tc>
        <w:tc>
          <w:tcPr>
            <w:tcW w:w="4032" w:type="dxa"/>
            <w:tcBorders>
              <w:top w:val="single" w:sz="4" w:space="0" w:color="auto"/>
              <w:left w:val="single" w:sz="4" w:space="0" w:color="auto"/>
              <w:bottom w:val="single" w:sz="4" w:space="0" w:color="auto"/>
            </w:tcBorders>
          </w:tcPr>
          <w:p w:rsidR="00FC0FC9" w:rsidRDefault="00C26235" w:rsidP="0034510D">
            <w:pPr>
              <w:rPr>
                <w:rFonts w:ascii="Times New Roman" w:hAnsi="Times New Roman" w:cs="Times New Roman"/>
                <w:sz w:val="20"/>
                <w:szCs w:val="20"/>
              </w:rPr>
            </w:pPr>
            <w:r>
              <w:rPr>
                <w:rFonts w:ascii="Times New Roman" w:hAnsi="Times New Roman" w:cs="Times New Roman"/>
                <w:sz w:val="20"/>
                <w:szCs w:val="20"/>
              </w:rPr>
              <w:t>Çalışmalar devam etmektedir.</w:t>
            </w:r>
          </w:p>
        </w:tc>
      </w:tr>
    </w:tbl>
    <w:p w:rsidR="00A168B1" w:rsidRDefault="00A168B1" w:rsidP="00A168B1">
      <w:pPr>
        <w:ind w:firstLine="708"/>
        <w:jc w:val="center"/>
        <w:rPr>
          <w:rFonts w:ascii="Times New Roman" w:hAnsi="Times New Roman" w:cs="Times New Roman"/>
          <w:b/>
          <w:sz w:val="20"/>
          <w:szCs w:val="20"/>
        </w:rPr>
      </w:pPr>
      <w:r w:rsidRPr="00A168B1">
        <w:rPr>
          <w:rFonts w:ascii="Times New Roman" w:hAnsi="Times New Roman" w:cs="Times New Roman"/>
          <w:b/>
          <w:sz w:val="20"/>
          <w:szCs w:val="20"/>
        </w:rPr>
        <w:lastRenderedPageBreak/>
        <w:t>AKOLUK İLKOKULU</w:t>
      </w:r>
      <w:r w:rsidR="004B4193">
        <w:rPr>
          <w:rFonts w:ascii="Times New Roman" w:hAnsi="Times New Roman" w:cs="Times New Roman"/>
          <w:b/>
          <w:sz w:val="20"/>
          <w:szCs w:val="20"/>
        </w:rPr>
        <w:t xml:space="preserve"> </w:t>
      </w:r>
      <w:r w:rsidRPr="00A168B1">
        <w:rPr>
          <w:rFonts w:ascii="Times New Roman" w:hAnsi="Times New Roman" w:cs="Times New Roman"/>
          <w:b/>
          <w:sz w:val="20"/>
          <w:szCs w:val="20"/>
        </w:rPr>
        <w:t>/</w:t>
      </w:r>
      <w:r w:rsidR="004B4193">
        <w:rPr>
          <w:rFonts w:ascii="Times New Roman" w:hAnsi="Times New Roman" w:cs="Times New Roman"/>
          <w:b/>
          <w:sz w:val="20"/>
          <w:szCs w:val="20"/>
        </w:rPr>
        <w:t xml:space="preserve"> </w:t>
      </w:r>
      <w:r w:rsidRPr="00A168B1">
        <w:rPr>
          <w:rFonts w:ascii="Times New Roman" w:hAnsi="Times New Roman" w:cs="Times New Roman"/>
          <w:b/>
          <w:sz w:val="20"/>
          <w:szCs w:val="20"/>
        </w:rPr>
        <w:t>ORTAOKULU  STRATEJİK PLAN EKİBİ</w:t>
      </w:r>
    </w:p>
    <w:p w:rsidR="00A168B1" w:rsidRDefault="00A168B1" w:rsidP="00A168B1">
      <w:pPr>
        <w:rPr>
          <w:rFonts w:ascii="Times New Roman" w:hAnsi="Times New Roman" w:cs="Times New Roman"/>
          <w:sz w:val="20"/>
          <w:szCs w:val="20"/>
        </w:rPr>
      </w:pPr>
    </w:p>
    <w:tbl>
      <w:tblPr>
        <w:tblStyle w:val="TabloKlavuzu"/>
        <w:tblW w:w="0" w:type="auto"/>
        <w:tblInd w:w="-176" w:type="dxa"/>
        <w:tblLook w:val="04A0"/>
      </w:tblPr>
      <w:tblGrid>
        <w:gridCol w:w="993"/>
        <w:gridCol w:w="5324"/>
        <w:gridCol w:w="3071"/>
      </w:tblGrid>
      <w:tr w:rsidR="00A168B1" w:rsidTr="000327BA">
        <w:tc>
          <w:tcPr>
            <w:tcW w:w="993" w:type="dxa"/>
          </w:tcPr>
          <w:p w:rsidR="00A168B1" w:rsidRDefault="00A168B1" w:rsidP="00A168B1">
            <w:pPr>
              <w:rPr>
                <w:rFonts w:ascii="Times New Roman" w:hAnsi="Times New Roman" w:cs="Times New Roman"/>
                <w:sz w:val="20"/>
                <w:szCs w:val="20"/>
              </w:rPr>
            </w:pPr>
            <w:r>
              <w:rPr>
                <w:rFonts w:ascii="Times New Roman" w:hAnsi="Times New Roman" w:cs="Times New Roman"/>
                <w:sz w:val="20"/>
                <w:szCs w:val="20"/>
              </w:rPr>
              <w:t>Sıra No</w:t>
            </w:r>
          </w:p>
        </w:tc>
        <w:tc>
          <w:tcPr>
            <w:tcW w:w="5324" w:type="dxa"/>
          </w:tcPr>
          <w:p w:rsidR="00A168B1" w:rsidRDefault="00A168B1" w:rsidP="00A168B1">
            <w:pPr>
              <w:rPr>
                <w:rFonts w:ascii="Times New Roman" w:hAnsi="Times New Roman" w:cs="Times New Roman"/>
                <w:sz w:val="20"/>
                <w:szCs w:val="20"/>
              </w:rPr>
            </w:pPr>
            <w:r>
              <w:rPr>
                <w:rFonts w:ascii="Times New Roman" w:hAnsi="Times New Roman" w:cs="Times New Roman"/>
                <w:sz w:val="20"/>
                <w:szCs w:val="20"/>
              </w:rPr>
              <w:t>Adı-Soyadı</w:t>
            </w:r>
          </w:p>
        </w:tc>
        <w:tc>
          <w:tcPr>
            <w:tcW w:w="3071" w:type="dxa"/>
          </w:tcPr>
          <w:p w:rsidR="00A168B1" w:rsidRDefault="00A168B1" w:rsidP="00A168B1">
            <w:pPr>
              <w:rPr>
                <w:rFonts w:ascii="Times New Roman" w:hAnsi="Times New Roman" w:cs="Times New Roman"/>
                <w:sz w:val="20"/>
                <w:szCs w:val="20"/>
              </w:rPr>
            </w:pPr>
            <w:r>
              <w:rPr>
                <w:rFonts w:ascii="Times New Roman" w:hAnsi="Times New Roman" w:cs="Times New Roman"/>
                <w:sz w:val="20"/>
                <w:szCs w:val="20"/>
              </w:rPr>
              <w:t>Görevi</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1</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Davut KALYONCUOĞLU</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Okul Müdürü</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2</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Gülşah ŞEN</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Müdür Yardımcısı</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3</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Mehmet Gürhan BEKTAŞ</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Müdür Yardımcısı</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4</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Taner ÜÇÜNCÜ</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Öğretmen</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5</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Rehber Öğretmen</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6</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Hüseyin UZUNCAN</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Öğretmen</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7</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Faruk ÇAVDAR</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Öğretmen</w:t>
            </w:r>
          </w:p>
        </w:tc>
      </w:tr>
      <w:tr w:rsidR="00A168B1" w:rsidTr="000327BA">
        <w:tc>
          <w:tcPr>
            <w:tcW w:w="993" w:type="dxa"/>
          </w:tcPr>
          <w:p w:rsidR="00A168B1" w:rsidRDefault="00A168B1" w:rsidP="000327BA">
            <w:pPr>
              <w:jc w:val="center"/>
              <w:rPr>
                <w:rFonts w:ascii="Times New Roman" w:hAnsi="Times New Roman" w:cs="Times New Roman"/>
                <w:sz w:val="20"/>
                <w:szCs w:val="20"/>
              </w:rPr>
            </w:pPr>
            <w:r>
              <w:rPr>
                <w:rFonts w:ascii="Times New Roman" w:hAnsi="Times New Roman" w:cs="Times New Roman"/>
                <w:sz w:val="20"/>
                <w:szCs w:val="20"/>
              </w:rPr>
              <w:t>8</w:t>
            </w:r>
          </w:p>
        </w:tc>
        <w:tc>
          <w:tcPr>
            <w:tcW w:w="5324"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Halit ÇAVDAR</w:t>
            </w:r>
          </w:p>
        </w:tc>
        <w:tc>
          <w:tcPr>
            <w:tcW w:w="3071" w:type="dxa"/>
          </w:tcPr>
          <w:p w:rsidR="00A168B1" w:rsidRDefault="009C7109" w:rsidP="00A168B1">
            <w:pPr>
              <w:rPr>
                <w:rFonts w:ascii="Times New Roman" w:hAnsi="Times New Roman" w:cs="Times New Roman"/>
                <w:sz w:val="20"/>
                <w:szCs w:val="20"/>
              </w:rPr>
            </w:pPr>
            <w:r>
              <w:rPr>
                <w:rFonts w:ascii="Times New Roman" w:hAnsi="Times New Roman" w:cs="Times New Roman"/>
                <w:sz w:val="20"/>
                <w:szCs w:val="20"/>
              </w:rPr>
              <w:t>Muhtar</w:t>
            </w:r>
          </w:p>
        </w:tc>
      </w:tr>
    </w:tbl>
    <w:p w:rsidR="00E006F1" w:rsidRPr="00A168B1" w:rsidRDefault="00E006F1" w:rsidP="00A168B1">
      <w:pPr>
        <w:ind w:firstLine="708"/>
        <w:rPr>
          <w:rFonts w:ascii="Times New Roman" w:hAnsi="Times New Roman" w:cs="Times New Roman"/>
          <w:sz w:val="20"/>
          <w:szCs w:val="20"/>
        </w:rPr>
      </w:pPr>
    </w:p>
    <w:sectPr w:rsidR="00E006F1" w:rsidRPr="00A168B1" w:rsidSect="009C7B1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24" w:rsidRDefault="00F51524" w:rsidP="00284AE7">
      <w:pPr>
        <w:spacing w:after="0" w:line="240" w:lineRule="auto"/>
      </w:pPr>
      <w:r>
        <w:separator/>
      </w:r>
    </w:p>
  </w:endnote>
  <w:endnote w:type="continuationSeparator" w:id="1">
    <w:p w:rsidR="00F51524" w:rsidRDefault="00F51524" w:rsidP="00284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24" w:rsidRDefault="00F51524" w:rsidP="00284AE7">
      <w:pPr>
        <w:spacing w:after="0" w:line="240" w:lineRule="auto"/>
      </w:pPr>
      <w:r>
        <w:separator/>
      </w:r>
    </w:p>
  </w:footnote>
  <w:footnote w:type="continuationSeparator" w:id="1">
    <w:p w:rsidR="00F51524" w:rsidRDefault="00F51524" w:rsidP="00284A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0"/>
    <w:footnote w:id="1"/>
  </w:footnotePr>
  <w:endnotePr>
    <w:endnote w:id="0"/>
    <w:endnote w:id="1"/>
  </w:endnotePr>
  <w:compat/>
  <w:rsids>
    <w:rsidRoot w:val="00E006F1"/>
    <w:rsid w:val="00025645"/>
    <w:rsid w:val="000327BA"/>
    <w:rsid w:val="00037CB9"/>
    <w:rsid w:val="00065EFF"/>
    <w:rsid w:val="00086E56"/>
    <w:rsid w:val="000B01D3"/>
    <w:rsid w:val="000C30A5"/>
    <w:rsid w:val="001054F1"/>
    <w:rsid w:val="0011484B"/>
    <w:rsid w:val="00147923"/>
    <w:rsid w:val="00155719"/>
    <w:rsid w:val="001601D3"/>
    <w:rsid w:val="00164B26"/>
    <w:rsid w:val="00174DC4"/>
    <w:rsid w:val="00191B48"/>
    <w:rsid w:val="001971DA"/>
    <w:rsid w:val="00204BA8"/>
    <w:rsid w:val="00217374"/>
    <w:rsid w:val="00226C55"/>
    <w:rsid w:val="00284AE7"/>
    <w:rsid w:val="002A1888"/>
    <w:rsid w:val="002E46D0"/>
    <w:rsid w:val="002F04B2"/>
    <w:rsid w:val="0030610D"/>
    <w:rsid w:val="0034510D"/>
    <w:rsid w:val="003604C7"/>
    <w:rsid w:val="003753E2"/>
    <w:rsid w:val="00397E1B"/>
    <w:rsid w:val="003A4F78"/>
    <w:rsid w:val="003C7B9F"/>
    <w:rsid w:val="003D5FA3"/>
    <w:rsid w:val="003D7E87"/>
    <w:rsid w:val="00424A0D"/>
    <w:rsid w:val="00491618"/>
    <w:rsid w:val="004A02C0"/>
    <w:rsid w:val="004B4193"/>
    <w:rsid w:val="004F13DB"/>
    <w:rsid w:val="0051718D"/>
    <w:rsid w:val="00535947"/>
    <w:rsid w:val="0054432F"/>
    <w:rsid w:val="005540C4"/>
    <w:rsid w:val="005728B6"/>
    <w:rsid w:val="005A28D4"/>
    <w:rsid w:val="005A50F1"/>
    <w:rsid w:val="005B5124"/>
    <w:rsid w:val="005C3B1C"/>
    <w:rsid w:val="005E2E0E"/>
    <w:rsid w:val="005E360A"/>
    <w:rsid w:val="006117D9"/>
    <w:rsid w:val="0062793A"/>
    <w:rsid w:val="00643340"/>
    <w:rsid w:val="00684F21"/>
    <w:rsid w:val="006B299A"/>
    <w:rsid w:val="006D11F8"/>
    <w:rsid w:val="006E3CAA"/>
    <w:rsid w:val="006E47AD"/>
    <w:rsid w:val="00721258"/>
    <w:rsid w:val="00724AF2"/>
    <w:rsid w:val="00772039"/>
    <w:rsid w:val="0077794A"/>
    <w:rsid w:val="007A42FE"/>
    <w:rsid w:val="007B793D"/>
    <w:rsid w:val="007D691F"/>
    <w:rsid w:val="007E35E8"/>
    <w:rsid w:val="007F2B58"/>
    <w:rsid w:val="008414B5"/>
    <w:rsid w:val="00843F70"/>
    <w:rsid w:val="0087357D"/>
    <w:rsid w:val="00884F7C"/>
    <w:rsid w:val="008B3D50"/>
    <w:rsid w:val="008C5856"/>
    <w:rsid w:val="008D2A87"/>
    <w:rsid w:val="008F4E42"/>
    <w:rsid w:val="00913BB2"/>
    <w:rsid w:val="0091445C"/>
    <w:rsid w:val="009538B8"/>
    <w:rsid w:val="00955B67"/>
    <w:rsid w:val="0099307D"/>
    <w:rsid w:val="009C577F"/>
    <w:rsid w:val="009C7109"/>
    <w:rsid w:val="009C7524"/>
    <w:rsid w:val="009C7B1F"/>
    <w:rsid w:val="009E2E71"/>
    <w:rsid w:val="00A078AC"/>
    <w:rsid w:val="00A168B1"/>
    <w:rsid w:val="00A21ECF"/>
    <w:rsid w:val="00A415E1"/>
    <w:rsid w:val="00A63B27"/>
    <w:rsid w:val="00A82C13"/>
    <w:rsid w:val="00B02A1B"/>
    <w:rsid w:val="00B041E7"/>
    <w:rsid w:val="00B178C5"/>
    <w:rsid w:val="00B34247"/>
    <w:rsid w:val="00B80AF0"/>
    <w:rsid w:val="00B919FE"/>
    <w:rsid w:val="00BE1D38"/>
    <w:rsid w:val="00C26235"/>
    <w:rsid w:val="00C35F61"/>
    <w:rsid w:val="00C607E2"/>
    <w:rsid w:val="00C60E09"/>
    <w:rsid w:val="00C71F30"/>
    <w:rsid w:val="00C76707"/>
    <w:rsid w:val="00CD0F79"/>
    <w:rsid w:val="00CE2875"/>
    <w:rsid w:val="00CE6A3A"/>
    <w:rsid w:val="00CE70F9"/>
    <w:rsid w:val="00CF3A44"/>
    <w:rsid w:val="00D13349"/>
    <w:rsid w:val="00D26B7F"/>
    <w:rsid w:val="00DA3C7F"/>
    <w:rsid w:val="00DC7011"/>
    <w:rsid w:val="00DC74E1"/>
    <w:rsid w:val="00E006F1"/>
    <w:rsid w:val="00E7638F"/>
    <w:rsid w:val="00E76DED"/>
    <w:rsid w:val="00EA3CB1"/>
    <w:rsid w:val="00EB630D"/>
    <w:rsid w:val="00EF305A"/>
    <w:rsid w:val="00F350E6"/>
    <w:rsid w:val="00F51524"/>
    <w:rsid w:val="00F809C2"/>
    <w:rsid w:val="00F85B60"/>
    <w:rsid w:val="00F909BF"/>
    <w:rsid w:val="00F92CDD"/>
    <w:rsid w:val="00FA7DAC"/>
    <w:rsid w:val="00FC0FC9"/>
    <w:rsid w:val="00FE6407"/>
    <w:rsid w:val="00FF08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0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284A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4AE7"/>
  </w:style>
  <w:style w:type="paragraph" w:styleId="Altbilgi">
    <w:name w:val="footer"/>
    <w:basedOn w:val="Normal"/>
    <w:link w:val="AltbilgiChar"/>
    <w:uiPriority w:val="99"/>
    <w:semiHidden/>
    <w:unhideWhenUsed/>
    <w:rsid w:val="00284AE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4A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EC19-86C7-4252-8A67-2DE733D0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2315</Words>
  <Characters>13199</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AKOLUK_ORTAOKUL</dc:creator>
  <cp:lastModifiedBy>AKOLUK_ORTAOKUL</cp:lastModifiedBy>
  <cp:revision>191</cp:revision>
  <cp:lastPrinted>2017-01-05T08:36:00Z</cp:lastPrinted>
  <dcterms:created xsi:type="dcterms:W3CDTF">2017-01-04T08:23:00Z</dcterms:created>
  <dcterms:modified xsi:type="dcterms:W3CDTF">2017-01-05T10:22:00Z</dcterms:modified>
</cp:coreProperties>
</file>